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118AB5" w14:textId="77777777" w:rsidR="0062674F" w:rsidRPr="00100134" w:rsidRDefault="00000000" w:rsidP="00100134">
      <w:pPr>
        <w:pBdr>
          <w:top w:val="single" w:sz="4" w:space="1" w:color="000000"/>
          <w:left w:val="single" w:sz="4" w:space="4" w:color="000000"/>
          <w:bottom w:val="single" w:sz="4" w:space="1" w:color="000000"/>
          <w:right w:val="single" w:sz="4" w:space="4" w:color="000000"/>
        </w:pBdr>
        <w:shd w:val="clear" w:color="auto" w:fill="365F91"/>
        <w:jc w:val="center"/>
        <w:rPr>
          <w:rFonts w:ascii="Arial Narrow" w:hAnsi="Arial Narrow" w:cs="Arial"/>
          <w:b/>
          <w:bCs/>
          <w:color w:val="FFFFFF" w:themeColor="background1"/>
          <w:sz w:val="18"/>
          <w:szCs w:val="18"/>
        </w:rPr>
      </w:pPr>
      <w:r w:rsidRPr="00100134">
        <w:rPr>
          <w:rFonts w:ascii="Arial Narrow" w:hAnsi="Arial Narrow" w:cs="Arial"/>
          <w:b/>
          <w:bCs/>
          <w:color w:val="FFFFFF" w:themeColor="background1"/>
          <w:sz w:val="18"/>
          <w:szCs w:val="18"/>
        </w:rPr>
        <w:t>CONVENTION DE SERVICE SECNUMCLOUD</w:t>
      </w:r>
    </w:p>
    <w:p w14:paraId="5D0309AF" w14:textId="77777777" w:rsidR="0062674F" w:rsidRPr="00100134" w:rsidRDefault="0062674F">
      <w:pPr>
        <w:jc w:val="both"/>
        <w:rPr>
          <w:rFonts w:ascii="Arial Narrow" w:hAnsi="Arial Narrow" w:cs="Arial"/>
          <w:sz w:val="18"/>
          <w:szCs w:val="18"/>
        </w:rPr>
      </w:pPr>
    </w:p>
    <w:p w14:paraId="589766CC" w14:textId="16EECDEC" w:rsidR="0062674F" w:rsidRPr="00100134" w:rsidRDefault="00100134">
      <w:pPr>
        <w:jc w:val="both"/>
        <w:rPr>
          <w:rFonts w:ascii="Arial Narrow" w:hAnsi="Arial Narrow" w:cs="Arial"/>
          <w:sz w:val="18"/>
          <w:szCs w:val="18"/>
        </w:rPr>
      </w:pPr>
      <w:r w:rsidRPr="00100134">
        <w:rPr>
          <w:rFonts w:ascii="Arial Narrow" w:hAnsi="Arial Narrow" w:cs="Arial"/>
          <w:sz w:val="18"/>
          <w:szCs w:val="18"/>
        </w:rPr>
        <w:t xml:space="preserve">La présente convention est conclue entre </w:t>
      </w:r>
      <w:r w:rsidRPr="008F7856">
        <w:rPr>
          <w:rFonts w:ascii="Arial Narrow" w:hAnsi="Arial Narrow" w:cs="Arial"/>
          <w:b/>
          <w:bCs/>
          <w:sz w:val="18"/>
          <w:szCs w:val="18"/>
        </w:rPr>
        <w:t>Outscale</w:t>
      </w:r>
      <w:r w:rsidRPr="00100134">
        <w:rPr>
          <w:rFonts w:ascii="Arial Narrow" w:hAnsi="Arial Narrow" w:cs="Arial"/>
          <w:sz w:val="18"/>
          <w:szCs w:val="18"/>
        </w:rPr>
        <w:t>, Société par Actions Simplifiée Unipersonnelle au capital de 1 849 930 €, immatriculée au registre du commerce et des sociétés de Nanterre sous le n° 527 594 493, dont le siège social est sis 1, rue Royale, 319 Bureaux de la Colline, 92210 Saint Cloud, ci-après dénommé le « Prestataire » ou « Outscale » et</w:t>
      </w:r>
      <w:r w:rsidR="00B96BB8">
        <w:rPr>
          <w:rFonts w:ascii="Arial Narrow" w:hAnsi="Arial Narrow" w:cs="Arial"/>
          <w:sz w:val="18"/>
          <w:szCs w:val="18"/>
        </w:rPr>
        <w:t xml:space="preserve"> </w:t>
      </w:r>
      <w:r w:rsidR="00B96BB8">
        <w:rPr>
          <w:rFonts w:ascii="Arial Narrow" w:hAnsi="Arial Narrow" w:cs="Arial"/>
          <w:sz w:val="18"/>
          <w:szCs w:val="18"/>
        </w:rPr>
        <w:fldChar w:fldCharType="begin">
          <w:ffData>
            <w:name w:val="Texte1"/>
            <w:enabled/>
            <w:calcOnExit w:val="0"/>
            <w:textInput/>
          </w:ffData>
        </w:fldChar>
      </w:r>
      <w:bookmarkStart w:id="0" w:name="Texte1"/>
      <w:r w:rsidR="00B96BB8">
        <w:rPr>
          <w:rFonts w:ascii="Arial Narrow" w:hAnsi="Arial Narrow" w:cs="Arial"/>
          <w:sz w:val="18"/>
          <w:szCs w:val="18"/>
        </w:rPr>
        <w:instrText xml:space="preserve"> FORMTEXT </w:instrText>
      </w:r>
      <w:r w:rsidR="00B96BB8">
        <w:rPr>
          <w:rFonts w:ascii="Arial Narrow" w:hAnsi="Arial Narrow" w:cs="Arial"/>
          <w:sz w:val="18"/>
          <w:szCs w:val="18"/>
        </w:rPr>
      </w:r>
      <w:r w:rsidR="00B96BB8">
        <w:rPr>
          <w:rFonts w:ascii="Arial Narrow" w:hAnsi="Arial Narrow" w:cs="Arial"/>
          <w:sz w:val="18"/>
          <w:szCs w:val="18"/>
        </w:rPr>
        <w:fldChar w:fldCharType="separate"/>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B96BB8">
        <w:rPr>
          <w:rFonts w:ascii="Arial Narrow" w:hAnsi="Arial Narrow" w:cs="Arial"/>
          <w:sz w:val="18"/>
          <w:szCs w:val="18"/>
        </w:rPr>
        <w:fldChar w:fldCharType="end"/>
      </w:r>
      <w:bookmarkEnd w:id="0"/>
      <w:r w:rsidRPr="00100134">
        <w:rPr>
          <w:rFonts w:ascii="Arial Narrow" w:hAnsi="Arial Narrow" w:cs="Arial"/>
          <w:sz w:val="18"/>
          <w:szCs w:val="18"/>
        </w:rPr>
        <w:t xml:space="preserve"> ci-après dénommé le « Client ». Outscale et le Client étant ci-après désignés individuellement la « Partie » et collectivement les « Parties ».</w:t>
      </w:r>
    </w:p>
    <w:p w14:paraId="434F9359" w14:textId="77777777" w:rsidR="0062674F" w:rsidRPr="00100134" w:rsidRDefault="00000000" w:rsidP="00100134">
      <w:pPr>
        <w:pStyle w:val="Paragraphedeliste"/>
        <w:numPr>
          <w:ilvl w:val="0"/>
          <w:numId w:val="12"/>
        </w:numPr>
        <w:pBdr>
          <w:top w:val="single" w:sz="4" w:space="1" w:color="auto"/>
          <w:left w:val="single" w:sz="4" w:space="1" w:color="auto"/>
          <w:bottom w:val="single" w:sz="4" w:space="1" w:color="auto"/>
          <w:right w:val="single" w:sz="4" w:space="1" w:color="auto"/>
          <w:between w:val="nil"/>
        </w:pBdr>
        <w:shd w:val="clear" w:color="auto" w:fill="FFC000"/>
        <w:spacing w:before="480" w:after="240"/>
        <w:jc w:val="both"/>
        <w:rPr>
          <w:rFonts w:ascii="Arial Narrow" w:eastAsia="Montserrat Light" w:hAnsi="Arial Narrow" w:cs="Arial"/>
          <w:b/>
          <w:bCs/>
          <w:sz w:val="18"/>
          <w:szCs w:val="18"/>
        </w:rPr>
      </w:pPr>
      <w:r w:rsidRPr="00100134">
        <w:rPr>
          <w:rFonts w:ascii="Arial Narrow" w:eastAsia="Montserrat Light" w:hAnsi="Arial Narrow" w:cs="Arial"/>
          <w:b/>
          <w:bCs/>
          <w:sz w:val="18"/>
          <w:szCs w:val="18"/>
        </w:rPr>
        <w:t>Préambule</w:t>
      </w:r>
    </w:p>
    <w:p w14:paraId="5ED4A51B"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Outscale est un Prestataire français de services informatiques en nuage s’appuyant sur des infrastructures situées sur le territoire français. Outscale propose </w:t>
      </w:r>
      <w:r w:rsidR="00100134">
        <w:rPr>
          <w:rFonts w:ascii="Arial Narrow" w:hAnsi="Arial Narrow" w:cs="Arial"/>
          <w:sz w:val="18"/>
          <w:szCs w:val="18"/>
        </w:rPr>
        <w:t>des</w:t>
      </w:r>
      <w:r w:rsidRPr="00100134">
        <w:rPr>
          <w:rFonts w:ascii="Arial Narrow" w:hAnsi="Arial Narrow" w:cs="Arial"/>
          <w:sz w:val="18"/>
          <w:szCs w:val="18"/>
        </w:rPr>
        <w:t xml:space="preserve"> services IaaS, PaaS et SaaS sécurisés, innovants et flexibles.</w:t>
      </w:r>
    </w:p>
    <w:p w14:paraId="1ECEEC9B" w14:textId="77777777" w:rsidR="0062674F" w:rsidRPr="00100134" w:rsidRDefault="0062674F">
      <w:pPr>
        <w:jc w:val="both"/>
        <w:rPr>
          <w:rFonts w:ascii="Arial Narrow" w:hAnsi="Arial Narrow" w:cs="Arial"/>
          <w:sz w:val="18"/>
          <w:szCs w:val="18"/>
        </w:rPr>
      </w:pPr>
    </w:p>
    <w:p w14:paraId="0357AA17"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L’Agence Nationale de la Sécurité et des Systèmes d’Information (« ANSSI ») a publié le référentiel d’exigences SecNumCloud applicable aux prestataires de services informatiques en nuage qui font la démarche de se qualifier.</w:t>
      </w:r>
    </w:p>
    <w:p w14:paraId="5524D52C" w14:textId="77777777" w:rsidR="0062674F" w:rsidRPr="00100134" w:rsidRDefault="0062674F">
      <w:pPr>
        <w:jc w:val="both"/>
        <w:rPr>
          <w:rFonts w:ascii="Arial Narrow" w:hAnsi="Arial Narrow" w:cs="Arial"/>
          <w:sz w:val="18"/>
          <w:szCs w:val="18"/>
        </w:rPr>
      </w:pPr>
    </w:p>
    <w:p w14:paraId="0112E842"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Ce référentiel permet aux clients qui choisissent des prestataires qualifiés SecNumCloud de disposer de garanties sur les compétences du Prestataire et de son personnel, sur la qualité de sa prestation et sur la confiance que le client peut accorder au Prestataire.</w:t>
      </w:r>
    </w:p>
    <w:p w14:paraId="4D64D556" w14:textId="77777777" w:rsidR="0062674F" w:rsidRPr="00100134" w:rsidRDefault="0062674F">
      <w:pPr>
        <w:jc w:val="both"/>
        <w:rPr>
          <w:rFonts w:ascii="Arial Narrow" w:hAnsi="Arial Narrow" w:cs="Arial"/>
          <w:sz w:val="18"/>
          <w:szCs w:val="18"/>
        </w:rPr>
      </w:pPr>
    </w:p>
    <w:p w14:paraId="3059284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Les Parties ont conclu un Contrat constitué des Conditions Générales Outscale ou d’un contrat spécifique, complété par la présente Convention de Service pour la fourniture des Services sur le périmètre de la Région concernée par la qualification SecNumCloud.</w:t>
      </w:r>
    </w:p>
    <w:p w14:paraId="676AD72D" w14:textId="77777777" w:rsidR="0062674F" w:rsidRPr="00100134" w:rsidRDefault="0062674F">
      <w:pPr>
        <w:jc w:val="both"/>
        <w:rPr>
          <w:rFonts w:ascii="Arial Narrow" w:hAnsi="Arial Narrow" w:cs="Arial"/>
          <w:sz w:val="18"/>
          <w:szCs w:val="18"/>
        </w:rPr>
      </w:pPr>
    </w:p>
    <w:p w14:paraId="08CDB9B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Par dérogation aux Conditions Générales, en cas de contradiction entre celles-ci et la présente Convention de Service, cette dernière prévaudra. </w:t>
      </w:r>
    </w:p>
    <w:p w14:paraId="575A1EDB" w14:textId="77777777" w:rsidR="0062674F" w:rsidRPr="00100134" w:rsidRDefault="0062674F">
      <w:pPr>
        <w:jc w:val="both"/>
        <w:rPr>
          <w:rFonts w:ascii="Arial Narrow" w:hAnsi="Arial Narrow" w:cs="Arial"/>
          <w:sz w:val="18"/>
          <w:szCs w:val="18"/>
        </w:rPr>
      </w:pPr>
    </w:p>
    <w:p w14:paraId="375EAA0D" w14:textId="77777777" w:rsidR="00100134"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Il est précisé que Outscale est qualifié SecNumCloud par l’Agence Nationale de la Sécurité et des Systèmes d’Information (« ANSSI ») pour ses services d’informatique en nuage de type IaaS – CLOUD ON DEMAND, une attestation de qualification est annexée à la présente Convention de Service (Annexe B). Outscale est en mesure de fournir lesdits services IaaS en conformité avec les exigences du référentiel SecNumCloud. </w:t>
      </w:r>
    </w:p>
    <w:p w14:paraId="45AE7D2E" w14:textId="77777777" w:rsidR="0062674F" w:rsidRPr="00100134" w:rsidRDefault="00000000" w:rsidP="00100134">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100134">
        <w:rPr>
          <w:rFonts w:ascii="Arial Narrow" w:eastAsia="Montserrat Light" w:hAnsi="Arial Narrow" w:cs="Arial"/>
          <w:b/>
          <w:bCs/>
          <w:color w:val="auto"/>
          <w:sz w:val="18"/>
          <w:szCs w:val="18"/>
        </w:rPr>
        <w:t>Définitions</w:t>
      </w:r>
    </w:p>
    <w:p w14:paraId="520519FD" w14:textId="77777777"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Les termes et expressions identifiés par une majuscule dans la Convention ont le sens qui leur est donné dans le présent article ou dans les Conditions Générales </w:t>
      </w:r>
      <w:r w:rsidRPr="00100134">
        <w:rPr>
          <w:rFonts w:ascii="Arial Narrow" w:hAnsi="Arial Narrow" w:cs="Arial"/>
          <w:sz w:val="18"/>
          <w:szCs w:val="18"/>
        </w:rPr>
        <w:t>Outscale</w:t>
      </w:r>
      <w:r w:rsidRPr="00100134">
        <w:rPr>
          <w:rFonts w:ascii="Arial Narrow" w:hAnsi="Arial Narrow" w:cs="Arial"/>
          <w:color w:val="000000"/>
          <w:sz w:val="18"/>
          <w:szCs w:val="18"/>
        </w:rPr>
        <w:t xml:space="preserve"> ou </w:t>
      </w:r>
      <w:r w:rsidRPr="00100134">
        <w:rPr>
          <w:rFonts w:ascii="Arial Narrow" w:hAnsi="Arial Narrow" w:cs="Arial"/>
          <w:sz w:val="18"/>
          <w:szCs w:val="18"/>
        </w:rPr>
        <w:t>dans le contrat spécifique le cas échéant</w:t>
      </w:r>
      <w:r w:rsidRPr="00100134">
        <w:rPr>
          <w:rFonts w:ascii="Arial Narrow" w:hAnsi="Arial Narrow" w:cs="Arial"/>
          <w:color w:val="000000"/>
          <w:sz w:val="18"/>
          <w:szCs w:val="18"/>
        </w:rPr>
        <w:t xml:space="preserve"> auxquelles se rattache la présente Convention ou </w:t>
      </w:r>
      <w:r w:rsidRPr="00100134">
        <w:rPr>
          <w:rFonts w:ascii="Arial Narrow" w:hAnsi="Arial Narrow" w:cs="Arial"/>
          <w:sz w:val="18"/>
          <w:szCs w:val="18"/>
        </w:rPr>
        <w:t>dans le référentiel SecNumCloud</w:t>
      </w:r>
      <w:r w:rsidRPr="00100134">
        <w:rPr>
          <w:rFonts w:ascii="Arial Narrow" w:hAnsi="Arial Narrow" w:cs="Arial"/>
          <w:color w:val="000000"/>
          <w:sz w:val="18"/>
          <w:szCs w:val="18"/>
        </w:rPr>
        <w:t>.</w:t>
      </w:r>
      <w:r w:rsidR="00100134">
        <w:rPr>
          <w:rFonts w:ascii="Arial Narrow" w:hAnsi="Arial Narrow" w:cs="Arial"/>
          <w:color w:val="000000"/>
          <w:sz w:val="18"/>
          <w:szCs w:val="18"/>
        </w:rPr>
        <w:t xml:space="preserve"> </w:t>
      </w:r>
      <w:r w:rsidRPr="00100134">
        <w:rPr>
          <w:rFonts w:ascii="Arial Narrow" w:hAnsi="Arial Narrow" w:cs="Arial"/>
          <w:sz w:val="18"/>
          <w:szCs w:val="18"/>
        </w:rPr>
        <w:t>À l’effet d’interpréter la présente Convention de Service, les Parties sont convenues des définitions suivantes qui complètent celles du contrat spécifique ou des Conditions Générales Outscale :</w:t>
      </w:r>
    </w:p>
    <w:p w14:paraId="28C2D54E" w14:textId="77777777" w:rsidR="0062674F" w:rsidRPr="00100134" w:rsidRDefault="0062674F">
      <w:pPr>
        <w:jc w:val="both"/>
        <w:rPr>
          <w:rFonts w:ascii="Arial Narrow" w:hAnsi="Arial Narrow" w:cs="Arial"/>
          <w:sz w:val="18"/>
          <w:szCs w:val="18"/>
        </w:rPr>
      </w:pPr>
    </w:p>
    <w:p w14:paraId="557DD55F" w14:textId="77777777" w:rsidR="0062674F" w:rsidRPr="00100134" w:rsidRDefault="00100134">
      <w:pPr>
        <w:shd w:val="clear" w:color="auto" w:fill="FFFFFF"/>
        <w:jc w:val="both"/>
        <w:rPr>
          <w:rFonts w:ascii="Arial Narrow" w:hAnsi="Arial Narrow" w:cs="Arial"/>
          <w:color w:val="000000"/>
          <w:sz w:val="18"/>
          <w:szCs w:val="18"/>
        </w:rPr>
      </w:pPr>
      <w:r w:rsidRPr="00100134">
        <w:rPr>
          <w:rFonts w:ascii="Arial Narrow" w:hAnsi="Arial Narrow" w:cs="Arial"/>
          <w:color w:val="000000"/>
          <w:sz w:val="18"/>
          <w:szCs w:val="18"/>
        </w:rPr>
        <w:t>« </w:t>
      </w:r>
      <w:r w:rsidRPr="00100134">
        <w:rPr>
          <w:rFonts w:ascii="Arial Narrow" w:hAnsi="Arial Narrow" w:cs="Arial"/>
          <w:b/>
          <w:bCs/>
          <w:color w:val="000000"/>
          <w:sz w:val="18"/>
          <w:szCs w:val="18"/>
        </w:rPr>
        <w:t>Administrateur </w:t>
      </w:r>
      <w:r w:rsidRPr="00100134">
        <w:rPr>
          <w:rFonts w:ascii="Arial Narrow" w:hAnsi="Arial Narrow" w:cs="Arial"/>
          <w:color w:val="000000"/>
          <w:sz w:val="18"/>
          <w:szCs w:val="18"/>
        </w:rPr>
        <w:t xml:space="preserve">» </w:t>
      </w:r>
      <w:r w:rsidR="00F84D06">
        <w:rPr>
          <w:rFonts w:ascii="Arial Narrow" w:hAnsi="Arial Narrow" w:cs="Arial"/>
          <w:color w:val="000000"/>
          <w:sz w:val="18"/>
          <w:szCs w:val="18"/>
        </w:rPr>
        <w:t>désigne l’u</w:t>
      </w:r>
      <w:r w:rsidRPr="00100134">
        <w:rPr>
          <w:rFonts w:ascii="Arial Narrow" w:hAnsi="Arial Narrow" w:cs="Arial"/>
          <w:color w:val="000000"/>
          <w:sz w:val="18"/>
          <w:szCs w:val="18"/>
        </w:rPr>
        <w:t xml:space="preserve">tilisateur disposant de droits privilégiés lui permettant de réaliser les tâches qui lui sont attribuées. </w:t>
      </w:r>
    </w:p>
    <w:p w14:paraId="576F74A7" w14:textId="77777777" w:rsidR="0062674F" w:rsidRPr="00100134" w:rsidRDefault="0062674F">
      <w:pPr>
        <w:shd w:val="clear" w:color="auto" w:fill="FFFFFF"/>
        <w:jc w:val="both"/>
        <w:rPr>
          <w:rFonts w:ascii="Arial Narrow" w:hAnsi="Arial Narrow" w:cs="Arial"/>
          <w:sz w:val="18"/>
          <w:szCs w:val="18"/>
        </w:rPr>
      </w:pPr>
    </w:p>
    <w:p w14:paraId="69DB0E05" w14:textId="77777777" w:rsidR="0062674F" w:rsidRPr="00100134" w:rsidRDefault="00100134">
      <w:pPr>
        <w:shd w:val="clear" w:color="auto" w:fill="FFFFFF"/>
        <w:jc w:val="both"/>
        <w:rPr>
          <w:rFonts w:ascii="Arial Narrow" w:hAnsi="Arial Narrow" w:cs="Arial"/>
          <w:sz w:val="18"/>
          <w:szCs w:val="18"/>
        </w:rPr>
      </w:pPr>
      <w:r>
        <w:rPr>
          <w:rFonts w:ascii="Arial Narrow" w:hAnsi="Arial Narrow" w:cs="Arial"/>
          <w:sz w:val="18"/>
          <w:szCs w:val="18"/>
        </w:rPr>
        <w:t>« </w:t>
      </w:r>
      <w:r w:rsidRPr="00100134">
        <w:rPr>
          <w:rFonts w:ascii="Arial Narrow" w:hAnsi="Arial Narrow" w:cs="Arial"/>
          <w:b/>
          <w:bCs/>
          <w:sz w:val="18"/>
          <w:szCs w:val="18"/>
        </w:rPr>
        <w:t>Conditions Générales IaaS Outscale</w:t>
      </w:r>
      <w:r w:rsidR="00F84D06">
        <w:rPr>
          <w:rFonts w:ascii="Arial Narrow" w:hAnsi="Arial Narrow" w:cs="Arial"/>
          <w:color w:val="000000"/>
          <w:sz w:val="18"/>
          <w:szCs w:val="18"/>
        </w:rPr>
        <w:t> »</w:t>
      </w:r>
      <w:r w:rsidRPr="00100134">
        <w:rPr>
          <w:rFonts w:ascii="Arial Narrow" w:hAnsi="Arial Narrow" w:cs="Arial"/>
          <w:sz w:val="18"/>
          <w:szCs w:val="18"/>
        </w:rPr>
        <w:t xml:space="preserve"> </w:t>
      </w:r>
      <w:r w:rsidR="00F84D06">
        <w:rPr>
          <w:rFonts w:ascii="Arial Narrow" w:hAnsi="Arial Narrow" w:cs="Arial"/>
          <w:sz w:val="18"/>
          <w:szCs w:val="18"/>
        </w:rPr>
        <w:t xml:space="preserve">désigne les conditions </w:t>
      </w:r>
      <w:r w:rsidRPr="00100134">
        <w:rPr>
          <w:rFonts w:ascii="Arial Narrow" w:hAnsi="Arial Narrow" w:cs="Arial"/>
          <w:sz w:val="18"/>
          <w:szCs w:val="18"/>
        </w:rPr>
        <w:t xml:space="preserve">signées entre Outscale et son Client pour encadrer les Services liées à un Compte Client accessibles à l'adresse </w:t>
      </w:r>
      <w:hyperlink r:id="rId9" w:anchor="cgv">
        <w:r w:rsidRPr="00100134">
          <w:rPr>
            <w:rFonts w:ascii="Arial Narrow" w:hAnsi="Arial Narrow" w:cs="Arial"/>
            <w:color w:val="0000FF"/>
            <w:sz w:val="18"/>
            <w:szCs w:val="18"/>
            <w:u w:val="single"/>
          </w:rPr>
          <w:t>https://fr.outscale.com/cgucgv/#cgv</w:t>
        </w:r>
      </w:hyperlink>
      <w:r w:rsidRPr="00100134">
        <w:rPr>
          <w:rFonts w:ascii="Arial Narrow" w:hAnsi="Arial Narrow" w:cs="Arial"/>
          <w:sz w:val="18"/>
          <w:szCs w:val="18"/>
        </w:rPr>
        <w:t>.</w:t>
      </w:r>
    </w:p>
    <w:p w14:paraId="13B5D07A" w14:textId="77777777" w:rsidR="0062674F" w:rsidRPr="00100134" w:rsidRDefault="0062674F">
      <w:pPr>
        <w:shd w:val="clear" w:color="auto" w:fill="FFFFFF"/>
        <w:jc w:val="both"/>
        <w:rPr>
          <w:rFonts w:ascii="Arial Narrow" w:hAnsi="Arial Narrow" w:cs="Arial"/>
          <w:sz w:val="18"/>
          <w:szCs w:val="18"/>
        </w:rPr>
      </w:pPr>
    </w:p>
    <w:p w14:paraId="410B990F" w14:textId="77777777" w:rsidR="0062674F" w:rsidRPr="00100134" w:rsidRDefault="00F84D06">
      <w:pPr>
        <w:jc w:val="both"/>
        <w:rPr>
          <w:rFonts w:ascii="Arial Narrow" w:hAnsi="Arial Narrow" w:cs="Arial"/>
          <w:sz w:val="18"/>
          <w:szCs w:val="18"/>
        </w:rPr>
      </w:pPr>
      <w:r>
        <w:rPr>
          <w:rFonts w:ascii="Arial Narrow" w:hAnsi="Arial Narrow" w:cs="Arial"/>
          <w:sz w:val="18"/>
          <w:szCs w:val="18"/>
        </w:rPr>
        <w:t>« </w:t>
      </w:r>
      <w:r w:rsidRPr="00F84D06">
        <w:rPr>
          <w:rFonts w:ascii="Arial Narrow" w:hAnsi="Arial Narrow" w:cs="Arial"/>
          <w:b/>
          <w:bCs/>
          <w:sz w:val="18"/>
          <w:szCs w:val="18"/>
        </w:rPr>
        <w:t>Contrat</w:t>
      </w:r>
      <w:r>
        <w:rPr>
          <w:rFonts w:ascii="Arial Narrow" w:hAnsi="Arial Narrow" w:cs="Arial"/>
          <w:sz w:val="18"/>
          <w:szCs w:val="18"/>
        </w:rPr>
        <w:t> »</w:t>
      </w:r>
      <w:r w:rsidRPr="00100134">
        <w:rPr>
          <w:rFonts w:ascii="Arial Narrow" w:hAnsi="Arial Narrow" w:cs="Arial"/>
          <w:sz w:val="18"/>
          <w:szCs w:val="18"/>
        </w:rPr>
        <w:t xml:space="preserve"> </w:t>
      </w:r>
      <w:r>
        <w:rPr>
          <w:rFonts w:ascii="Arial Narrow" w:hAnsi="Arial Narrow" w:cs="Arial"/>
          <w:sz w:val="18"/>
          <w:szCs w:val="18"/>
        </w:rPr>
        <w:t>désigne l’e</w:t>
      </w:r>
      <w:r w:rsidRPr="00100134">
        <w:rPr>
          <w:rFonts w:ascii="Arial Narrow" w:hAnsi="Arial Narrow" w:cs="Arial"/>
          <w:sz w:val="18"/>
          <w:szCs w:val="18"/>
        </w:rPr>
        <w:t>nsemble contractuel constitué des Conditions Générales de Outscale ou du contrat spécifique le cas échéant, complétées par la présente Convention de Service pour la fourniture des Services sur le périmètre de la Région concernée par la qualification SecNumCloud.</w:t>
      </w:r>
    </w:p>
    <w:p w14:paraId="74FBABE3" w14:textId="77777777" w:rsidR="0062674F" w:rsidRPr="00100134" w:rsidRDefault="0062674F">
      <w:pPr>
        <w:shd w:val="clear" w:color="auto" w:fill="FFFFFF"/>
        <w:jc w:val="both"/>
        <w:rPr>
          <w:rFonts w:ascii="Arial Narrow" w:hAnsi="Arial Narrow" w:cs="Arial"/>
          <w:sz w:val="18"/>
          <w:szCs w:val="18"/>
        </w:rPr>
      </w:pPr>
    </w:p>
    <w:p w14:paraId="75FE22B1" w14:textId="77777777"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Convention de Service</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w:t>
      </w:r>
      <w:r w:rsidRPr="00100134">
        <w:rPr>
          <w:rFonts w:ascii="Arial Narrow" w:hAnsi="Arial Narrow" w:cs="Arial"/>
          <w:color w:val="000000"/>
          <w:sz w:val="18"/>
          <w:szCs w:val="18"/>
        </w:rPr>
        <w:t xml:space="preserve">e présent document pris en application des Conditions Générales de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ou </w:t>
      </w:r>
      <w:r w:rsidRPr="00100134">
        <w:rPr>
          <w:rFonts w:ascii="Arial Narrow" w:hAnsi="Arial Narrow" w:cs="Arial"/>
          <w:sz w:val="18"/>
          <w:szCs w:val="18"/>
        </w:rPr>
        <w:t xml:space="preserve">du contrat spécifique le cas échéant </w:t>
      </w:r>
      <w:r w:rsidRPr="00100134">
        <w:rPr>
          <w:rFonts w:ascii="Arial Narrow" w:hAnsi="Arial Narrow" w:cs="Arial"/>
          <w:color w:val="000000"/>
          <w:sz w:val="18"/>
          <w:szCs w:val="18"/>
        </w:rPr>
        <w:t>et conformément aux exigences du Référentiel SecNumCloud.</w:t>
      </w:r>
    </w:p>
    <w:p w14:paraId="3185CA7A" w14:textId="77777777" w:rsidR="0062674F" w:rsidRPr="00100134" w:rsidRDefault="0062674F">
      <w:pPr>
        <w:jc w:val="both"/>
        <w:rPr>
          <w:rFonts w:ascii="Arial Narrow" w:hAnsi="Arial Narrow" w:cs="Arial"/>
          <w:color w:val="000000"/>
          <w:sz w:val="18"/>
          <w:szCs w:val="18"/>
        </w:rPr>
      </w:pPr>
    </w:p>
    <w:p w14:paraId="74B56CA1" w14:textId="77777777"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Disponibilité</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l’a</w:t>
      </w:r>
      <w:r w:rsidRPr="00100134">
        <w:rPr>
          <w:rFonts w:ascii="Arial Narrow" w:hAnsi="Arial Narrow" w:cs="Arial"/>
          <w:color w:val="000000"/>
          <w:sz w:val="18"/>
          <w:szCs w:val="18"/>
        </w:rPr>
        <w:t>ptitude à rendre accessible et dans les performances attendues un Service conformément aux SLA prévues</w:t>
      </w:r>
      <w:r w:rsidRPr="00100134">
        <w:rPr>
          <w:rFonts w:ascii="Arial Narrow" w:hAnsi="Arial Narrow" w:cs="Arial"/>
          <w:sz w:val="18"/>
          <w:szCs w:val="18"/>
        </w:rPr>
        <w:t xml:space="preserve"> en Annexe des Conditions Générales IaaS Outscale</w:t>
      </w:r>
      <w:r w:rsidRPr="00100134">
        <w:rPr>
          <w:rFonts w:ascii="Arial Narrow" w:hAnsi="Arial Narrow" w:cs="Arial"/>
          <w:color w:val="000000"/>
          <w:sz w:val="18"/>
          <w:szCs w:val="18"/>
        </w:rPr>
        <w:t xml:space="preserve">. </w:t>
      </w:r>
    </w:p>
    <w:p w14:paraId="6F15532C" w14:textId="77777777" w:rsidR="0062674F" w:rsidRPr="00100134" w:rsidRDefault="0062674F">
      <w:pPr>
        <w:jc w:val="both"/>
        <w:rPr>
          <w:rFonts w:ascii="Arial Narrow" w:hAnsi="Arial Narrow" w:cs="Arial"/>
          <w:color w:val="000000"/>
          <w:sz w:val="18"/>
          <w:szCs w:val="18"/>
        </w:rPr>
      </w:pPr>
    </w:p>
    <w:p w14:paraId="2024B466" w14:textId="77777777" w:rsidR="0062674F" w:rsidRPr="00100134" w:rsidRDefault="00F84D06">
      <w:pPr>
        <w:jc w:val="both"/>
        <w:rPr>
          <w:rFonts w:ascii="Arial Narrow" w:hAnsi="Arial Narrow" w:cs="Arial"/>
          <w:sz w:val="18"/>
          <w:szCs w:val="18"/>
        </w:rPr>
      </w:pPr>
      <w:r>
        <w:rPr>
          <w:rFonts w:ascii="Arial Narrow" w:hAnsi="Arial Narrow" w:cs="Arial"/>
          <w:sz w:val="18"/>
          <w:szCs w:val="18"/>
        </w:rPr>
        <w:t>« </w:t>
      </w:r>
      <w:r w:rsidRPr="00F84D06">
        <w:rPr>
          <w:rFonts w:ascii="Arial Narrow" w:hAnsi="Arial Narrow" w:cs="Arial"/>
          <w:b/>
          <w:bCs/>
          <w:sz w:val="18"/>
          <w:szCs w:val="18"/>
        </w:rPr>
        <w:t>Durabilité</w:t>
      </w:r>
      <w:r>
        <w:rPr>
          <w:rFonts w:ascii="Arial Narrow" w:hAnsi="Arial Narrow" w:cs="Arial"/>
          <w:sz w:val="18"/>
          <w:szCs w:val="18"/>
        </w:rPr>
        <w:t> »</w:t>
      </w:r>
      <w:r w:rsidRPr="00100134">
        <w:rPr>
          <w:rFonts w:ascii="Arial Narrow" w:hAnsi="Arial Narrow" w:cs="Arial"/>
          <w:sz w:val="18"/>
          <w:szCs w:val="18"/>
        </w:rPr>
        <w:t xml:space="preserve"> </w:t>
      </w:r>
      <w:r>
        <w:rPr>
          <w:rFonts w:ascii="Arial Narrow" w:hAnsi="Arial Narrow" w:cs="Arial"/>
          <w:sz w:val="18"/>
          <w:szCs w:val="18"/>
        </w:rPr>
        <w:t>désigne la p</w:t>
      </w:r>
      <w:r w:rsidRPr="00100134">
        <w:rPr>
          <w:rFonts w:ascii="Arial Narrow" w:hAnsi="Arial Narrow" w:cs="Arial"/>
          <w:sz w:val="18"/>
          <w:szCs w:val="18"/>
        </w:rPr>
        <w:t>robabilité de non-effacement d’une donnée de manière inopinée (l’effacement pouvant être causé par des phénomènes physiques comme le « bit flip », le dysfonctionnement d’une technologie particulière, le vieillissement des supports de stockage, etc.).</w:t>
      </w:r>
    </w:p>
    <w:p w14:paraId="3B2978CF" w14:textId="77777777" w:rsidR="0062674F" w:rsidRPr="00100134" w:rsidRDefault="0062674F">
      <w:pPr>
        <w:jc w:val="both"/>
        <w:rPr>
          <w:rFonts w:ascii="Arial Narrow" w:hAnsi="Arial Narrow" w:cs="Arial"/>
          <w:sz w:val="18"/>
          <w:szCs w:val="18"/>
        </w:rPr>
      </w:pPr>
    </w:p>
    <w:p w14:paraId="410C692D" w14:textId="77777777" w:rsidR="0062674F"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Pénalité</w:t>
      </w:r>
      <w:r>
        <w:rPr>
          <w:rFonts w:ascii="Arial Narrow" w:hAnsi="Arial Narrow" w:cs="Arial"/>
          <w:b/>
          <w:bCs/>
          <w:color w:val="000000"/>
          <w:sz w:val="18"/>
          <w:szCs w:val="18"/>
        </w:rPr>
        <w:t>(s)</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 xml:space="preserve">désigne les </w:t>
      </w:r>
      <w:r w:rsidRPr="00100134">
        <w:rPr>
          <w:rFonts w:ascii="Arial Narrow" w:hAnsi="Arial Narrow" w:cs="Arial"/>
          <w:color w:val="000000"/>
          <w:sz w:val="18"/>
          <w:szCs w:val="18"/>
        </w:rPr>
        <w:t xml:space="preserve">pénalités associées aux SLA prévues en Annexe des Conditions Générales </w:t>
      </w:r>
      <w:r w:rsidRPr="00100134">
        <w:rPr>
          <w:rFonts w:ascii="Arial Narrow" w:hAnsi="Arial Narrow" w:cs="Arial"/>
          <w:sz w:val="18"/>
          <w:szCs w:val="18"/>
        </w:rPr>
        <w:t>Outscale</w:t>
      </w:r>
      <w:r w:rsidRPr="00100134">
        <w:rPr>
          <w:rFonts w:ascii="Arial Narrow" w:hAnsi="Arial Narrow" w:cs="Arial"/>
          <w:color w:val="000000"/>
          <w:sz w:val="18"/>
          <w:szCs w:val="18"/>
        </w:rPr>
        <w:t xml:space="preserve"> - « Pénalités associées aux SLA ».</w:t>
      </w:r>
    </w:p>
    <w:p w14:paraId="142BC43C" w14:textId="77777777" w:rsidR="0062674F" w:rsidRPr="00100134" w:rsidRDefault="0062674F">
      <w:pPr>
        <w:jc w:val="both"/>
        <w:rPr>
          <w:rFonts w:ascii="Arial Narrow" w:hAnsi="Arial Narrow" w:cs="Arial"/>
          <w:sz w:val="18"/>
          <w:szCs w:val="18"/>
        </w:rPr>
      </w:pPr>
    </w:p>
    <w:p w14:paraId="6E13DFF3" w14:textId="77777777" w:rsidR="0062674F" w:rsidRPr="00100134" w:rsidRDefault="00F84D06">
      <w:pPr>
        <w:jc w:val="both"/>
        <w:rPr>
          <w:rFonts w:ascii="Arial Narrow" w:hAnsi="Arial Narrow" w:cs="Arial"/>
          <w:color w:val="000000"/>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Qualité de Service / SLA</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w:t>
      </w:r>
      <w:r w:rsidRPr="00100134">
        <w:rPr>
          <w:rFonts w:ascii="Arial Narrow" w:hAnsi="Arial Narrow" w:cs="Arial"/>
          <w:color w:val="000000"/>
          <w:sz w:val="18"/>
          <w:szCs w:val="18"/>
        </w:rPr>
        <w:t xml:space="preserve">es engagements de qualité de service de </w:t>
      </w:r>
      <w:r w:rsidRPr="00100134">
        <w:rPr>
          <w:rFonts w:ascii="Arial Narrow" w:hAnsi="Arial Narrow" w:cs="Arial"/>
          <w:sz w:val="18"/>
          <w:szCs w:val="18"/>
        </w:rPr>
        <w:t>Outscale</w:t>
      </w:r>
      <w:r w:rsidRPr="00100134">
        <w:rPr>
          <w:rFonts w:ascii="Arial Narrow" w:hAnsi="Arial Narrow" w:cs="Arial"/>
          <w:color w:val="000000"/>
          <w:sz w:val="18"/>
          <w:szCs w:val="18"/>
        </w:rPr>
        <w:t>, niveau de disponibilité par exemple, relativement au(x) Service(s).</w:t>
      </w:r>
    </w:p>
    <w:p w14:paraId="0B83694A" w14:textId="77777777" w:rsidR="0062674F" w:rsidRPr="00100134" w:rsidRDefault="0062674F">
      <w:pPr>
        <w:jc w:val="both"/>
        <w:rPr>
          <w:rFonts w:ascii="Arial Narrow" w:hAnsi="Arial Narrow" w:cs="Arial"/>
          <w:sz w:val="18"/>
          <w:szCs w:val="18"/>
        </w:rPr>
      </w:pPr>
    </w:p>
    <w:p w14:paraId="4B6AE0AC" w14:textId="77777777" w:rsidR="0062674F" w:rsidRPr="00100134" w:rsidRDefault="00F84D06">
      <w:pPr>
        <w:keepNext/>
        <w:keepLines/>
        <w:jc w:val="both"/>
        <w:rPr>
          <w:rFonts w:ascii="Arial Narrow" w:hAnsi="Arial Narrow" w:cs="Arial"/>
          <w:sz w:val="18"/>
          <w:szCs w:val="18"/>
        </w:rPr>
      </w:pPr>
      <w:r>
        <w:rPr>
          <w:rFonts w:ascii="Arial Narrow" w:hAnsi="Arial Narrow" w:cs="Arial"/>
          <w:sz w:val="18"/>
          <w:szCs w:val="18"/>
        </w:rPr>
        <w:lastRenderedPageBreak/>
        <w:t>« </w:t>
      </w:r>
      <w:r w:rsidRPr="00F84D06">
        <w:rPr>
          <w:rFonts w:ascii="Arial Narrow" w:hAnsi="Arial Narrow" w:cs="Arial"/>
          <w:b/>
          <w:bCs/>
          <w:sz w:val="18"/>
          <w:szCs w:val="18"/>
        </w:rPr>
        <w:t>Référentiel SecNumCloud</w:t>
      </w:r>
      <w:r>
        <w:rPr>
          <w:rFonts w:ascii="Arial Narrow" w:hAnsi="Arial Narrow" w:cs="Arial"/>
          <w:sz w:val="18"/>
          <w:szCs w:val="18"/>
        </w:rPr>
        <w:t> »</w:t>
      </w:r>
      <w:r w:rsidRPr="00100134">
        <w:rPr>
          <w:rFonts w:ascii="Arial Narrow" w:hAnsi="Arial Narrow" w:cs="Arial"/>
          <w:sz w:val="18"/>
          <w:szCs w:val="18"/>
        </w:rPr>
        <w:t xml:space="preserve"> </w:t>
      </w:r>
      <w:r>
        <w:rPr>
          <w:rFonts w:ascii="Arial Narrow" w:hAnsi="Arial Narrow" w:cs="Arial"/>
          <w:sz w:val="18"/>
          <w:szCs w:val="18"/>
        </w:rPr>
        <w:t xml:space="preserve">désigne </w:t>
      </w:r>
      <w:r w:rsidRPr="00100134">
        <w:rPr>
          <w:rFonts w:ascii="Arial Narrow" w:hAnsi="Arial Narrow" w:cs="Arial"/>
          <w:sz w:val="18"/>
          <w:szCs w:val="18"/>
        </w:rPr>
        <w:t>le référentiel d’exigences des prestataires de services d’informatique en nuage (SecNumCloud), sur la base duquel les Services IaaS Outscale ont fait l'objet d'une décision de qualification annexée aux présentes.</w:t>
      </w:r>
    </w:p>
    <w:p w14:paraId="5E3A0771" w14:textId="77777777" w:rsidR="0062674F" w:rsidRPr="00100134" w:rsidRDefault="0062674F">
      <w:pPr>
        <w:keepNext/>
        <w:keepLines/>
        <w:jc w:val="both"/>
        <w:rPr>
          <w:rFonts w:ascii="Arial Narrow" w:hAnsi="Arial Narrow" w:cs="Arial"/>
          <w:sz w:val="18"/>
          <w:szCs w:val="18"/>
        </w:rPr>
      </w:pPr>
    </w:p>
    <w:p w14:paraId="733C5589" w14:textId="77777777" w:rsidR="0062674F"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 xml:space="preserve">Responsable(s) </w:t>
      </w:r>
      <w:r w:rsidRPr="00F84D06">
        <w:rPr>
          <w:rFonts w:ascii="Arial Narrow" w:hAnsi="Arial Narrow" w:cs="Arial"/>
          <w:b/>
          <w:bCs/>
          <w:sz w:val="18"/>
          <w:szCs w:val="18"/>
        </w:rPr>
        <w:t>Outscale</w:t>
      </w:r>
      <w:r w:rsidRPr="00F84D06">
        <w:rPr>
          <w:rFonts w:ascii="Arial Narrow" w:hAnsi="Arial Narrow" w:cs="Arial"/>
          <w:b/>
          <w:bCs/>
          <w:color w:val="000000"/>
          <w:sz w:val="18"/>
          <w:szCs w:val="18"/>
        </w:rPr>
        <w:t>/</w:t>
      </w:r>
      <w:r w:rsidRPr="00F84D06">
        <w:rPr>
          <w:rFonts w:ascii="Arial Narrow" w:hAnsi="Arial Narrow" w:cs="Arial"/>
          <w:b/>
          <w:bCs/>
          <w:sz w:val="18"/>
          <w:szCs w:val="18"/>
        </w:rPr>
        <w:t>Client</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w:t>
      </w:r>
      <w:r w:rsidRPr="00100134">
        <w:rPr>
          <w:rFonts w:ascii="Arial Narrow" w:hAnsi="Arial Narrow" w:cs="Arial"/>
          <w:color w:val="000000"/>
          <w:sz w:val="18"/>
          <w:szCs w:val="18"/>
        </w:rPr>
        <w:t xml:space="preserve">e ou les représentants de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et celui du </w:t>
      </w:r>
      <w:r w:rsidRPr="00100134">
        <w:rPr>
          <w:rFonts w:ascii="Arial Narrow" w:hAnsi="Arial Narrow" w:cs="Arial"/>
          <w:sz w:val="18"/>
          <w:szCs w:val="18"/>
        </w:rPr>
        <w:t>Client</w:t>
      </w:r>
      <w:r w:rsidRPr="00100134">
        <w:rPr>
          <w:rFonts w:ascii="Arial Narrow" w:hAnsi="Arial Narrow" w:cs="Arial"/>
          <w:color w:val="000000"/>
          <w:sz w:val="18"/>
          <w:szCs w:val="18"/>
        </w:rPr>
        <w:t xml:space="preserve"> dans le cadre du Contrat et de la présente Convention de Service prise en application de celui-ci. Les Responsables doivent avoir les compétences techniques requises et la capacité juridique d’engager leur société. Les Responsables sont définis à l’Annexe C « Liste des Contacts » de la Convention de Service.</w:t>
      </w:r>
    </w:p>
    <w:p w14:paraId="6CAA60A7" w14:textId="77777777" w:rsidR="0062674F" w:rsidRPr="00100134" w:rsidRDefault="0062674F">
      <w:pPr>
        <w:jc w:val="both"/>
        <w:rPr>
          <w:rFonts w:ascii="Arial Narrow" w:hAnsi="Arial Narrow" w:cs="Arial"/>
          <w:sz w:val="18"/>
          <w:szCs w:val="18"/>
        </w:rPr>
      </w:pPr>
    </w:p>
    <w:p w14:paraId="5F4AD87C" w14:textId="77777777" w:rsidR="0062674F"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Support Technique (ou Support)</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désigne l’e</w:t>
      </w:r>
      <w:r w:rsidRPr="00100134">
        <w:rPr>
          <w:rFonts w:ascii="Arial Narrow" w:hAnsi="Arial Narrow" w:cs="Arial"/>
          <w:color w:val="000000"/>
          <w:sz w:val="18"/>
          <w:szCs w:val="18"/>
        </w:rPr>
        <w:t xml:space="preserve">nsemble des actions de diagnostic ayant pour finalité la résolution des problèmes rencontrés par le </w:t>
      </w:r>
      <w:r w:rsidRPr="00100134">
        <w:rPr>
          <w:rFonts w:ascii="Arial Narrow" w:hAnsi="Arial Narrow" w:cs="Arial"/>
          <w:sz w:val="18"/>
          <w:szCs w:val="18"/>
        </w:rPr>
        <w:t>Client</w:t>
      </w:r>
      <w:r w:rsidRPr="00100134">
        <w:rPr>
          <w:rFonts w:ascii="Arial Narrow" w:hAnsi="Arial Narrow" w:cs="Arial"/>
          <w:color w:val="000000"/>
          <w:sz w:val="18"/>
          <w:szCs w:val="18"/>
        </w:rPr>
        <w:t xml:space="preserve">. Les tâches réalisées par les équipes en charge du support relèvent de la </w:t>
      </w:r>
      <w:r w:rsidRPr="00100134">
        <w:rPr>
          <w:rFonts w:ascii="Arial Narrow" w:hAnsi="Arial Narrow" w:cs="Arial"/>
          <w:sz w:val="18"/>
          <w:szCs w:val="18"/>
        </w:rPr>
        <w:t>S</w:t>
      </w:r>
      <w:r w:rsidRPr="00100134">
        <w:rPr>
          <w:rFonts w:ascii="Arial Narrow" w:hAnsi="Arial Narrow" w:cs="Arial"/>
          <w:color w:val="000000"/>
          <w:sz w:val="18"/>
          <w:szCs w:val="18"/>
        </w:rPr>
        <w:t>upervision, telle que défini</w:t>
      </w:r>
      <w:r w:rsidRPr="00100134">
        <w:rPr>
          <w:rFonts w:ascii="Arial Narrow" w:hAnsi="Arial Narrow" w:cs="Arial"/>
          <w:sz w:val="18"/>
          <w:szCs w:val="18"/>
        </w:rPr>
        <w:t>e par le Référentiel SecNumCloud</w:t>
      </w:r>
      <w:r w:rsidRPr="00100134">
        <w:rPr>
          <w:rFonts w:ascii="Arial Narrow" w:hAnsi="Arial Narrow" w:cs="Arial"/>
          <w:color w:val="000000"/>
          <w:sz w:val="18"/>
          <w:szCs w:val="18"/>
        </w:rPr>
        <w:t xml:space="preserve">. Si la résolution du problème nécessite une action de la part du Prestataire, cette dernière relève dès lors de l’Administration et doit être effectuée dans les conditions idoines. </w:t>
      </w:r>
    </w:p>
    <w:p w14:paraId="555FE397" w14:textId="77777777" w:rsidR="0062674F" w:rsidRPr="00100134" w:rsidRDefault="0062674F">
      <w:pPr>
        <w:jc w:val="both"/>
        <w:rPr>
          <w:rFonts w:ascii="Arial Narrow" w:hAnsi="Arial Narrow" w:cs="Arial"/>
          <w:color w:val="000000"/>
          <w:sz w:val="18"/>
          <w:szCs w:val="18"/>
        </w:rPr>
      </w:pPr>
    </w:p>
    <w:p w14:paraId="5AAAE9D3" w14:textId="77777777" w:rsidR="003654AB" w:rsidRPr="00100134" w:rsidRDefault="00F84D06">
      <w:pPr>
        <w:jc w:val="both"/>
        <w:rPr>
          <w:rFonts w:ascii="Arial Narrow" w:hAnsi="Arial Narrow" w:cs="Arial"/>
          <w:sz w:val="18"/>
          <w:szCs w:val="18"/>
        </w:rPr>
      </w:pPr>
      <w:r>
        <w:rPr>
          <w:rFonts w:ascii="Arial Narrow" w:hAnsi="Arial Narrow" w:cs="Arial"/>
          <w:color w:val="000000"/>
          <w:sz w:val="18"/>
          <w:szCs w:val="18"/>
        </w:rPr>
        <w:t>« </w:t>
      </w:r>
      <w:r w:rsidRPr="00F84D06">
        <w:rPr>
          <w:rFonts w:ascii="Arial Narrow" w:hAnsi="Arial Narrow" w:cs="Arial"/>
          <w:b/>
          <w:bCs/>
          <w:color w:val="000000"/>
          <w:sz w:val="18"/>
          <w:szCs w:val="18"/>
        </w:rPr>
        <w:t>Tiers</w:t>
      </w:r>
      <w:r>
        <w:rPr>
          <w:rFonts w:ascii="Arial Narrow" w:hAnsi="Arial Narrow" w:cs="Arial"/>
          <w:color w:val="000000"/>
          <w:sz w:val="18"/>
          <w:szCs w:val="18"/>
        </w:rPr>
        <w:t> »</w:t>
      </w:r>
      <w:r w:rsidRPr="00100134">
        <w:rPr>
          <w:rFonts w:ascii="Arial Narrow" w:hAnsi="Arial Narrow" w:cs="Arial"/>
          <w:color w:val="000000"/>
          <w:sz w:val="18"/>
          <w:szCs w:val="18"/>
        </w:rPr>
        <w:t xml:space="preserve"> </w:t>
      </w:r>
      <w:r>
        <w:rPr>
          <w:rFonts w:ascii="Arial Narrow" w:hAnsi="Arial Narrow" w:cs="Arial"/>
          <w:color w:val="000000"/>
          <w:sz w:val="18"/>
          <w:szCs w:val="18"/>
        </w:rPr>
        <w:t xml:space="preserve">désigne </w:t>
      </w:r>
      <w:r>
        <w:rPr>
          <w:rFonts w:ascii="Arial Narrow" w:hAnsi="Arial Narrow" w:cs="Arial"/>
          <w:sz w:val="18"/>
          <w:szCs w:val="18"/>
        </w:rPr>
        <w:t>l</w:t>
      </w:r>
      <w:r w:rsidRPr="00100134">
        <w:rPr>
          <w:rFonts w:ascii="Arial Narrow" w:hAnsi="Arial Narrow" w:cs="Arial"/>
          <w:sz w:val="18"/>
          <w:szCs w:val="18"/>
        </w:rPr>
        <w:t>’ensemble des participants à la mise en œuvre du Service (hébergeur, développeur, intégrateur, archiveur, sous-traitant opérant sur site ou à distance, fournisseurs de climatisation, etc.) listés à l’article 5 de la présente Convention de Service.</w:t>
      </w:r>
    </w:p>
    <w:p w14:paraId="69D938EA" w14:textId="77777777" w:rsidR="0062674F" w:rsidRPr="00F84D06" w:rsidRDefault="00000000"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Objet</w:t>
      </w:r>
    </w:p>
    <w:p w14:paraId="4D694D1D"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La présente Convention de Service a pour objet de définir les conditions spécifiques de fourniture, par Outscale, en conformité avec les exigences du Référentiel SecNumCloud, du ou des Services commandé(s) par le Client aux termes du Contrat.</w:t>
      </w:r>
    </w:p>
    <w:p w14:paraId="5BC01EC9" w14:textId="77777777" w:rsidR="0062674F" w:rsidRPr="00100134" w:rsidRDefault="0062674F">
      <w:pPr>
        <w:jc w:val="both"/>
        <w:rPr>
          <w:rFonts w:ascii="Arial Narrow" w:hAnsi="Arial Narrow" w:cs="Arial"/>
          <w:sz w:val="18"/>
          <w:szCs w:val="18"/>
        </w:rPr>
      </w:pPr>
    </w:p>
    <w:p w14:paraId="7469E945"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La présente Convention remplace toute Convention de Service antérieure sur le même objet à compter de sa signature par les Parties. </w:t>
      </w:r>
    </w:p>
    <w:p w14:paraId="1E26FD9F" w14:textId="77777777" w:rsidR="0062674F" w:rsidRPr="00100134" w:rsidRDefault="0062674F">
      <w:pPr>
        <w:jc w:val="both"/>
        <w:rPr>
          <w:rFonts w:ascii="Arial Narrow" w:hAnsi="Arial Narrow" w:cs="Arial"/>
          <w:sz w:val="18"/>
          <w:szCs w:val="18"/>
        </w:rPr>
      </w:pPr>
    </w:p>
    <w:p w14:paraId="58DC727C" w14:textId="77777777" w:rsidR="0062674F" w:rsidRPr="00100134" w:rsidRDefault="00000000">
      <w:pPr>
        <w:jc w:val="both"/>
        <w:rPr>
          <w:rFonts w:ascii="Arial Narrow" w:eastAsia="Montserrat Light" w:hAnsi="Arial Narrow" w:cs="Arial"/>
          <w:color w:val="EB595D"/>
          <w:sz w:val="18"/>
          <w:szCs w:val="18"/>
        </w:rPr>
      </w:pPr>
      <w:r w:rsidRPr="00100134">
        <w:rPr>
          <w:rFonts w:ascii="Arial Narrow" w:hAnsi="Arial Narrow" w:cs="Arial"/>
          <w:sz w:val="18"/>
          <w:szCs w:val="18"/>
        </w:rPr>
        <w:t xml:space="preserve">Par exception au paragraphe précédent, lorsque le Client ne complète pas la liste des contacts mentionnés à l’article « Contact » ou à l’Annexe C « liste des Contacts, les contacts précédemment renseignés par le Client demeurent en vigueur. </w:t>
      </w:r>
    </w:p>
    <w:p w14:paraId="1C20E1F4" w14:textId="77777777" w:rsidR="0062674F" w:rsidRPr="00F84D06" w:rsidRDefault="00100134"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Évolution de la Convention de Service</w:t>
      </w:r>
    </w:p>
    <w:p w14:paraId="34891E7D"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 Client reconnaît et accepte que la présente Convention de Service puisse être amenée à évoluer afin de tenir compte des évolutions du référentiel SecNumCloud ou de mises à jour des processus de Outscale afin d’assurer sa conformité au référentiel SecNumCloud. </w:t>
      </w:r>
    </w:p>
    <w:p w14:paraId="0B637AE1" w14:textId="77777777" w:rsidR="0062674F" w:rsidRPr="00100134" w:rsidRDefault="0062674F">
      <w:pPr>
        <w:jc w:val="both"/>
        <w:rPr>
          <w:rFonts w:ascii="Arial Narrow" w:hAnsi="Arial Narrow" w:cs="Arial"/>
          <w:sz w:val="18"/>
          <w:szCs w:val="18"/>
        </w:rPr>
      </w:pPr>
    </w:p>
    <w:p w14:paraId="026DB893"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À ce titre, Outscale pourra procéder à la mise à jour de tout ou partie de la Convention de Service et en informer le Client par tout moyen écrit, au moins trente (30) jours avant son entrée en vigueur. La version mise à jour de la Convention de Service sera applicable au Client à compter de sa date d’entrée en vigueur.</w:t>
      </w:r>
    </w:p>
    <w:p w14:paraId="464E80AC" w14:textId="77777777" w:rsidR="0062674F" w:rsidRPr="00100134" w:rsidRDefault="0062674F">
      <w:pPr>
        <w:jc w:val="both"/>
        <w:rPr>
          <w:rFonts w:ascii="Arial Narrow" w:hAnsi="Arial Narrow" w:cs="Arial"/>
          <w:sz w:val="18"/>
          <w:szCs w:val="18"/>
        </w:rPr>
      </w:pPr>
    </w:p>
    <w:p w14:paraId="4CAB12D7"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Toute version mise à jour ne pourra en aucun cas avoir pour effet de déroger aux exigences du référentiel SecNumCloud ou aux stipulations essentielles de la Convention de Service et notamment à l’article « Conformité du Service ». Le Prestataire s’engage à ce que toute évolution des présentes n'entraîne aucune régression du niveau de sécurité. </w:t>
      </w:r>
    </w:p>
    <w:p w14:paraId="59FE901B" w14:textId="77777777" w:rsidR="0062674F" w:rsidRPr="00100134" w:rsidRDefault="0062674F">
      <w:pPr>
        <w:jc w:val="both"/>
        <w:rPr>
          <w:rFonts w:ascii="Arial Narrow" w:hAnsi="Arial Narrow" w:cs="Arial"/>
          <w:sz w:val="18"/>
          <w:szCs w:val="18"/>
        </w:rPr>
      </w:pPr>
    </w:p>
    <w:p w14:paraId="15EB390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La version mise à jour de la Convention de Service se substituera de plein droit à toute version antérieure pour les stipulations ayant le même objet, lesquelles seront réputées nulles et non avenues à compter de l’entrée en vigueur de ladite mise à jour.</w:t>
      </w:r>
    </w:p>
    <w:p w14:paraId="7BF74D27" w14:textId="77777777" w:rsidR="0062674F" w:rsidRPr="00F84D06" w:rsidRDefault="00000000"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Résiliation en cas de perte de la qualification</w:t>
      </w:r>
    </w:p>
    <w:p w14:paraId="5957D74A"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Il est précisé que la Convention de Service pourra être résiliée sans pénalité en cas de perte par Outscale de sa qualification SecNumCloud. Si Outscale perdait sa qualification SecNumCloud, elle devrait immédiatement le notifier au Client par lettre recommandée avec avis de réception.</w:t>
      </w:r>
    </w:p>
    <w:p w14:paraId="19EB10F8" w14:textId="77777777" w:rsidR="0062674F" w:rsidRPr="00F84D06" w:rsidRDefault="00000000" w:rsidP="00F84D06">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F84D06">
        <w:rPr>
          <w:rFonts w:ascii="Arial Narrow" w:eastAsia="Montserrat Light" w:hAnsi="Arial Narrow" w:cs="Arial"/>
          <w:b/>
          <w:bCs/>
          <w:color w:val="auto"/>
          <w:sz w:val="18"/>
          <w:szCs w:val="18"/>
        </w:rPr>
        <w:t xml:space="preserve">Tiers participant à la mise en </w:t>
      </w:r>
      <w:r w:rsidR="00100134" w:rsidRPr="00F84D06">
        <w:rPr>
          <w:rFonts w:ascii="Arial Narrow" w:eastAsia="Montserrat Light" w:hAnsi="Arial Narrow" w:cs="Arial"/>
          <w:b/>
          <w:bCs/>
          <w:color w:val="auto"/>
          <w:sz w:val="18"/>
          <w:szCs w:val="18"/>
        </w:rPr>
        <w:t>œuvre</w:t>
      </w:r>
      <w:r w:rsidRPr="00F84D06">
        <w:rPr>
          <w:rFonts w:ascii="Arial Narrow" w:eastAsia="Montserrat Light" w:hAnsi="Arial Narrow" w:cs="Arial"/>
          <w:b/>
          <w:bCs/>
          <w:color w:val="auto"/>
          <w:sz w:val="18"/>
          <w:szCs w:val="18"/>
        </w:rPr>
        <w:t xml:space="preserve"> du Service, obligations, droits et responsabilités des tiers et de Outscale</w:t>
      </w:r>
    </w:p>
    <w:p w14:paraId="69F6C0D3" w14:textId="77777777" w:rsidR="0062674F" w:rsidRPr="00F84D06" w:rsidRDefault="00000000" w:rsidP="00F84D06">
      <w:pPr>
        <w:pStyle w:val="Paragraphedeliste"/>
        <w:numPr>
          <w:ilvl w:val="1"/>
          <w:numId w:val="12"/>
        </w:numPr>
        <w:pBdr>
          <w:top w:val="nil"/>
          <w:left w:val="nil"/>
          <w:bottom w:val="nil"/>
          <w:right w:val="nil"/>
          <w:between w:val="nil"/>
        </w:pBdr>
        <w:jc w:val="both"/>
        <w:rPr>
          <w:rFonts w:ascii="Arial Narrow" w:hAnsi="Arial Narrow" w:cs="Arial"/>
          <w:b/>
          <w:bCs/>
          <w:sz w:val="18"/>
          <w:szCs w:val="18"/>
        </w:rPr>
      </w:pPr>
      <w:bookmarkStart w:id="1" w:name="_heading=h.oji5fk5dipo1" w:colFirst="0" w:colLast="0"/>
      <w:bookmarkEnd w:id="1"/>
      <w:r w:rsidRPr="00F84D06">
        <w:rPr>
          <w:rFonts w:ascii="Arial Narrow" w:eastAsia="Montserrat Light" w:hAnsi="Arial Narrow" w:cs="Arial"/>
          <w:b/>
          <w:bCs/>
          <w:sz w:val="18"/>
          <w:szCs w:val="18"/>
        </w:rPr>
        <w:t>Datacenters</w:t>
      </w:r>
    </w:p>
    <w:p w14:paraId="3A504A7A" w14:textId="77777777" w:rsidR="0062674F" w:rsidRPr="00100134" w:rsidRDefault="00000000">
      <w:pPr>
        <w:spacing w:before="240" w:after="240"/>
        <w:jc w:val="both"/>
        <w:rPr>
          <w:rFonts w:ascii="Arial Narrow" w:hAnsi="Arial Narrow" w:cs="Arial"/>
          <w:sz w:val="18"/>
          <w:szCs w:val="18"/>
        </w:rPr>
      </w:pPr>
      <w:r w:rsidRPr="00100134">
        <w:rPr>
          <w:rFonts w:ascii="Arial Narrow" w:hAnsi="Arial Narrow" w:cs="Arial"/>
          <w:sz w:val="18"/>
          <w:szCs w:val="18"/>
        </w:rPr>
        <w:t>Dans le cadre des Services, Outscale fait appel aux datacenters suivants certifiés ISO/IEC 27001 et situés en France métropolitaine :</w:t>
      </w:r>
    </w:p>
    <w:tbl>
      <w:tblPr>
        <w:tblStyle w:val="a"/>
        <w:tblW w:w="509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2971"/>
      </w:tblGrid>
      <w:tr w:rsidR="0062674F" w:rsidRPr="00100134" w14:paraId="3545F6BA" w14:textId="77777777">
        <w:trPr>
          <w:jc w:val="center"/>
        </w:trPr>
        <w:tc>
          <w:tcPr>
            <w:tcW w:w="2122" w:type="dxa"/>
            <w:shd w:val="clear" w:color="auto" w:fill="E7E6E6"/>
          </w:tcPr>
          <w:p w14:paraId="3545EC68"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Nom</w:t>
            </w:r>
          </w:p>
        </w:tc>
        <w:tc>
          <w:tcPr>
            <w:tcW w:w="2971" w:type="dxa"/>
            <w:shd w:val="clear" w:color="auto" w:fill="E7E6E6"/>
          </w:tcPr>
          <w:p w14:paraId="568B3390"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Services</w:t>
            </w:r>
          </w:p>
        </w:tc>
      </w:tr>
      <w:tr w:rsidR="0062674F" w:rsidRPr="00100134" w14:paraId="3079119F" w14:textId="77777777">
        <w:trPr>
          <w:jc w:val="center"/>
        </w:trPr>
        <w:tc>
          <w:tcPr>
            <w:tcW w:w="2122" w:type="dxa"/>
          </w:tcPr>
          <w:p w14:paraId="5817081F"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EQUINIX</w:t>
            </w:r>
          </w:p>
        </w:tc>
        <w:tc>
          <w:tcPr>
            <w:tcW w:w="2971" w:type="dxa"/>
          </w:tcPr>
          <w:p w14:paraId="069F8334"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Datacenter </w:t>
            </w:r>
          </w:p>
        </w:tc>
      </w:tr>
      <w:tr w:rsidR="0062674F" w:rsidRPr="00100134" w14:paraId="40CE6C4C" w14:textId="77777777">
        <w:trPr>
          <w:jc w:val="center"/>
        </w:trPr>
        <w:tc>
          <w:tcPr>
            <w:tcW w:w="2122" w:type="dxa"/>
          </w:tcPr>
          <w:p w14:paraId="2FA5CF4A"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INTERXION</w:t>
            </w:r>
          </w:p>
        </w:tc>
        <w:tc>
          <w:tcPr>
            <w:tcW w:w="2971" w:type="dxa"/>
          </w:tcPr>
          <w:p w14:paraId="070E0B26"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Datacenter </w:t>
            </w:r>
          </w:p>
        </w:tc>
      </w:tr>
      <w:tr w:rsidR="0062674F" w:rsidRPr="00100134" w14:paraId="40CAF6B4" w14:textId="77777777">
        <w:trPr>
          <w:jc w:val="center"/>
        </w:trPr>
        <w:tc>
          <w:tcPr>
            <w:tcW w:w="2122" w:type="dxa"/>
          </w:tcPr>
          <w:p w14:paraId="4A1D81FD"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TELEHOUSE</w:t>
            </w:r>
          </w:p>
        </w:tc>
        <w:tc>
          <w:tcPr>
            <w:tcW w:w="2971" w:type="dxa"/>
          </w:tcPr>
          <w:p w14:paraId="6910B3B4"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Datacenter </w:t>
            </w:r>
          </w:p>
        </w:tc>
      </w:tr>
      <w:tr w:rsidR="0062674F" w:rsidRPr="00100134" w14:paraId="1C89A3CE" w14:textId="77777777">
        <w:trPr>
          <w:jc w:val="center"/>
        </w:trPr>
        <w:tc>
          <w:tcPr>
            <w:tcW w:w="2122" w:type="dxa"/>
          </w:tcPr>
          <w:p w14:paraId="456729F6"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THESEE</w:t>
            </w:r>
          </w:p>
        </w:tc>
        <w:tc>
          <w:tcPr>
            <w:tcW w:w="2971" w:type="dxa"/>
          </w:tcPr>
          <w:p w14:paraId="21C1A2A7"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Datacenter</w:t>
            </w:r>
          </w:p>
        </w:tc>
      </w:tr>
    </w:tbl>
    <w:p w14:paraId="675DE615" w14:textId="77777777" w:rsidR="0062674F" w:rsidRPr="00100134" w:rsidRDefault="0062674F">
      <w:pPr>
        <w:jc w:val="both"/>
        <w:rPr>
          <w:rFonts w:ascii="Arial Narrow" w:hAnsi="Arial Narrow" w:cs="Arial"/>
          <w:sz w:val="18"/>
          <w:szCs w:val="18"/>
        </w:rPr>
      </w:pPr>
    </w:p>
    <w:p w14:paraId="1850A213" w14:textId="77777777" w:rsidR="0062674F" w:rsidRPr="00100134" w:rsidRDefault="0062674F">
      <w:pPr>
        <w:jc w:val="both"/>
        <w:rPr>
          <w:rFonts w:ascii="Arial Narrow" w:hAnsi="Arial Narrow" w:cs="Arial"/>
          <w:sz w:val="18"/>
          <w:szCs w:val="18"/>
        </w:rPr>
      </w:pPr>
    </w:p>
    <w:p w14:paraId="686682B3"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 « Datacenter » consiste en :</w:t>
      </w:r>
    </w:p>
    <w:p w14:paraId="3FB0F806" w14:textId="77777777" w:rsidR="0062674F" w:rsidRPr="00100134" w:rsidRDefault="0062674F">
      <w:pPr>
        <w:jc w:val="both"/>
        <w:rPr>
          <w:rFonts w:ascii="Arial Narrow" w:hAnsi="Arial Narrow" w:cs="Arial"/>
          <w:sz w:val="18"/>
          <w:szCs w:val="18"/>
        </w:rPr>
      </w:pPr>
    </w:p>
    <w:p w14:paraId="0327E6B5"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lastRenderedPageBreak/>
        <w:t>la</w:t>
      </w:r>
      <w:proofErr w:type="gramEnd"/>
      <w:r w:rsidRPr="00100134">
        <w:rPr>
          <w:rFonts w:ascii="Arial Narrow" w:hAnsi="Arial Narrow" w:cs="Arial"/>
          <w:color w:val="000000"/>
          <w:sz w:val="18"/>
          <w:szCs w:val="18"/>
        </w:rPr>
        <w:t xml:space="preserve"> mise à disposition de locaux d’hébergement pour l’Infrastructure </w:t>
      </w:r>
      <w:r w:rsidRPr="00100134">
        <w:rPr>
          <w:rFonts w:ascii="Arial Narrow" w:hAnsi="Arial Narrow" w:cs="Arial"/>
          <w:sz w:val="18"/>
          <w:szCs w:val="18"/>
        </w:rPr>
        <w:t>Outscale</w:t>
      </w:r>
      <w:r w:rsidRPr="00100134">
        <w:rPr>
          <w:rFonts w:ascii="Arial Narrow" w:hAnsi="Arial Narrow" w:cs="Arial"/>
          <w:color w:val="000000"/>
          <w:sz w:val="18"/>
          <w:szCs w:val="18"/>
        </w:rPr>
        <w:t>,</w:t>
      </w:r>
    </w:p>
    <w:p w14:paraId="2CCA7024"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fourniture de ressources électriques,</w:t>
      </w:r>
    </w:p>
    <w:p w14:paraId="6D3CEC5F"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le</w:t>
      </w:r>
      <w:proofErr w:type="gramEnd"/>
      <w:r w:rsidRPr="00100134">
        <w:rPr>
          <w:rFonts w:ascii="Arial Narrow" w:hAnsi="Arial Narrow" w:cs="Arial"/>
          <w:color w:val="000000"/>
          <w:sz w:val="18"/>
          <w:szCs w:val="18"/>
        </w:rPr>
        <w:t xml:space="preserve"> système de refroidissement,</w:t>
      </w:r>
    </w:p>
    <w:p w14:paraId="5544DA71"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détection incendie,</w:t>
      </w:r>
    </w:p>
    <w:p w14:paraId="4D7D0A79"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le</w:t>
      </w:r>
      <w:proofErr w:type="gramEnd"/>
      <w:r w:rsidRPr="00100134">
        <w:rPr>
          <w:rFonts w:ascii="Arial Narrow" w:hAnsi="Arial Narrow" w:cs="Arial"/>
          <w:color w:val="000000"/>
          <w:sz w:val="18"/>
          <w:szCs w:val="18"/>
        </w:rPr>
        <w:t xml:space="preserve"> contrôle d’accès,</w:t>
      </w:r>
    </w:p>
    <w:p w14:paraId="5107B399"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la</w:t>
      </w:r>
      <w:proofErr w:type="gramEnd"/>
      <w:r w:rsidRPr="00100134">
        <w:rPr>
          <w:rFonts w:ascii="Arial Narrow" w:hAnsi="Arial Narrow" w:cs="Arial"/>
          <w:color w:val="000000"/>
          <w:sz w:val="18"/>
          <w:szCs w:val="18"/>
        </w:rPr>
        <w:t xml:space="preserve"> surveillance des locaux, </w:t>
      </w:r>
    </w:p>
    <w:p w14:paraId="2F81E726" w14:textId="77777777" w:rsidR="0062674F" w:rsidRPr="00100134" w:rsidRDefault="00000000">
      <w:pPr>
        <w:numPr>
          <w:ilvl w:val="1"/>
          <w:numId w:val="3"/>
        </w:numPr>
        <w:pBdr>
          <w:top w:val="nil"/>
          <w:left w:val="nil"/>
          <w:bottom w:val="nil"/>
          <w:right w:val="nil"/>
          <w:between w:val="nil"/>
        </w:pBdr>
        <w:spacing w:line="276" w:lineRule="auto"/>
        <w:ind w:left="851"/>
        <w:jc w:val="both"/>
        <w:rPr>
          <w:rFonts w:ascii="Arial Narrow" w:hAnsi="Arial Narrow" w:cs="Arial"/>
          <w:color w:val="000000"/>
          <w:sz w:val="18"/>
          <w:szCs w:val="18"/>
        </w:rPr>
      </w:pPr>
      <w:proofErr w:type="gramStart"/>
      <w:r w:rsidRPr="00100134">
        <w:rPr>
          <w:rFonts w:ascii="Arial Narrow" w:hAnsi="Arial Narrow" w:cs="Arial"/>
          <w:color w:val="000000"/>
          <w:sz w:val="18"/>
          <w:szCs w:val="18"/>
        </w:rPr>
        <w:t>ainsi</w:t>
      </w:r>
      <w:proofErr w:type="gramEnd"/>
      <w:r w:rsidRPr="00100134">
        <w:rPr>
          <w:rFonts w:ascii="Arial Narrow" w:hAnsi="Arial Narrow" w:cs="Arial"/>
          <w:color w:val="000000"/>
          <w:sz w:val="18"/>
          <w:szCs w:val="18"/>
        </w:rPr>
        <w:t xml:space="preserve"> que la continuité et la reprise d’activité sur l’ensemble des obligations mentionnées ci-dessus.</w:t>
      </w:r>
    </w:p>
    <w:p w14:paraId="258D6C3B" w14:textId="77777777" w:rsidR="0062674F" w:rsidRPr="00100134" w:rsidRDefault="0062674F">
      <w:pPr>
        <w:jc w:val="both"/>
        <w:rPr>
          <w:rFonts w:ascii="Arial Narrow" w:hAnsi="Arial Narrow" w:cs="Arial"/>
          <w:sz w:val="18"/>
          <w:szCs w:val="18"/>
        </w:rPr>
      </w:pPr>
    </w:p>
    <w:p w14:paraId="3D7DDB97" w14:textId="77777777" w:rsidR="0062674F" w:rsidRPr="00F84D06" w:rsidRDefault="00000000" w:rsidP="00F84D06">
      <w:pPr>
        <w:pStyle w:val="Paragraphedeliste"/>
        <w:numPr>
          <w:ilvl w:val="1"/>
          <w:numId w:val="12"/>
        </w:numPr>
        <w:pBdr>
          <w:top w:val="nil"/>
          <w:left w:val="nil"/>
          <w:bottom w:val="nil"/>
          <w:right w:val="nil"/>
          <w:between w:val="nil"/>
        </w:pBdr>
        <w:jc w:val="both"/>
        <w:rPr>
          <w:rFonts w:ascii="Arial Narrow" w:hAnsi="Arial Narrow" w:cs="Arial"/>
          <w:b/>
          <w:bCs/>
          <w:sz w:val="18"/>
          <w:szCs w:val="18"/>
        </w:rPr>
      </w:pPr>
      <w:bookmarkStart w:id="2" w:name="_heading=h.hm8p0f9kgn36" w:colFirst="0" w:colLast="0"/>
      <w:bookmarkEnd w:id="2"/>
      <w:r w:rsidRPr="00F84D06">
        <w:rPr>
          <w:rFonts w:ascii="Arial Narrow" w:eastAsia="Montserrat Light" w:hAnsi="Arial Narrow" w:cs="Arial"/>
          <w:b/>
          <w:bCs/>
          <w:sz w:val="18"/>
          <w:szCs w:val="18"/>
        </w:rPr>
        <w:t xml:space="preserve">Autres tiers participant à la mise en </w:t>
      </w:r>
      <w:r w:rsidR="00F84D06" w:rsidRPr="00F84D06">
        <w:rPr>
          <w:rFonts w:ascii="Arial Narrow" w:eastAsia="Montserrat Light" w:hAnsi="Arial Narrow" w:cs="Arial"/>
          <w:b/>
          <w:bCs/>
          <w:sz w:val="18"/>
          <w:szCs w:val="18"/>
        </w:rPr>
        <w:t>œuvre</w:t>
      </w:r>
      <w:r w:rsidRPr="00F84D06">
        <w:rPr>
          <w:rFonts w:ascii="Arial Narrow" w:eastAsia="Montserrat Light" w:hAnsi="Arial Narrow" w:cs="Arial"/>
          <w:b/>
          <w:bCs/>
          <w:sz w:val="18"/>
          <w:szCs w:val="18"/>
        </w:rPr>
        <w:t xml:space="preserve"> du Service</w:t>
      </w:r>
    </w:p>
    <w:p w14:paraId="205E06A0" w14:textId="77777777" w:rsidR="0062674F" w:rsidRPr="00100134" w:rsidRDefault="0062674F">
      <w:pPr>
        <w:jc w:val="both"/>
        <w:rPr>
          <w:rFonts w:ascii="Arial Narrow" w:hAnsi="Arial Narrow" w:cs="Arial"/>
          <w:sz w:val="18"/>
          <w:szCs w:val="18"/>
        </w:rPr>
      </w:pPr>
    </w:p>
    <w:p w14:paraId="5230E8A3"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Dans le cadre des Services, en sus des tiers « Datacenter », Outscale fait appel aux tiers suivants :</w:t>
      </w:r>
    </w:p>
    <w:p w14:paraId="39599E1D" w14:textId="77777777" w:rsidR="0062674F" w:rsidRPr="00100134" w:rsidRDefault="0062674F">
      <w:pPr>
        <w:jc w:val="both"/>
        <w:rPr>
          <w:rFonts w:ascii="Arial Narrow" w:hAnsi="Arial Narrow" w:cs="Arial"/>
          <w:sz w:val="18"/>
          <w:szCs w:val="18"/>
        </w:rPr>
      </w:pPr>
    </w:p>
    <w:tbl>
      <w:tblPr>
        <w:tblStyle w:val="a1"/>
        <w:tblW w:w="703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7"/>
        <w:gridCol w:w="2499"/>
      </w:tblGrid>
      <w:tr w:rsidR="0062674F" w:rsidRPr="00100134" w14:paraId="1424EFA2" w14:textId="77777777">
        <w:trPr>
          <w:jc w:val="center"/>
        </w:trPr>
        <w:tc>
          <w:tcPr>
            <w:tcW w:w="4537" w:type="dxa"/>
            <w:shd w:val="clear" w:color="auto" w:fill="E7E6E6"/>
          </w:tcPr>
          <w:p w14:paraId="3E13A3C4"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Nom </w:t>
            </w:r>
          </w:p>
        </w:tc>
        <w:tc>
          <w:tcPr>
            <w:tcW w:w="2499" w:type="dxa"/>
            <w:shd w:val="clear" w:color="auto" w:fill="E7E6E6"/>
          </w:tcPr>
          <w:p w14:paraId="127E58E4"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Services</w:t>
            </w:r>
          </w:p>
        </w:tc>
      </w:tr>
      <w:tr w:rsidR="0062674F" w:rsidRPr="00100134" w14:paraId="275E3FA9" w14:textId="77777777">
        <w:trPr>
          <w:jc w:val="center"/>
        </w:trPr>
        <w:tc>
          <w:tcPr>
            <w:tcW w:w="4537" w:type="dxa"/>
          </w:tcPr>
          <w:p w14:paraId="6809D44B"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LUMEN (anciennement LEVEL 3 / CenturyLink)</w:t>
            </w:r>
          </w:p>
        </w:tc>
        <w:tc>
          <w:tcPr>
            <w:tcW w:w="2499" w:type="dxa"/>
          </w:tcPr>
          <w:p w14:paraId="5C223529" w14:textId="5363B50D" w:rsidR="0062674F" w:rsidRPr="00100134" w:rsidRDefault="00207DB3">
            <w:pPr>
              <w:jc w:val="center"/>
              <w:rPr>
                <w:rFonts w:ascii="Arial Narrow" w:hAnsi="Arial Narrow" w:cs="Arial"/>
                <w:sz w:val="18"/>
                <w:szCs w:val="18"/>
              </w:rPr>
            </w:pPr>
            <w:r>
              <w:rPr>
                <w:rFonts w:ascii="Arial Narrow" w:hAnsi="Arial Narrow" w:cs="Arial"/>
                <w:sz w:val="18"/>
                <w:szCs w:val="18"/>
              </w:rPr>
              <w:t>Opérateur réseau</w:t>
            </w:r>
          </w:p>
        </w:tc>
      </w:tr>
      <w:tr w:rsidR="0062674F" w:rsidRPr="00100134" w14:paraId="11770A13" w14:textId="77777777">
        <w:trPr>
          <w:jc w:val="center"/>
        </w:trPr>
        <w:tc>
          <w:tcPr>
            <w:tcW w:w="4537" w:type="dxa"/>
          </w:tcPr>
          <w:p w14:paraId="65BD0119"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COGENT</w:t>
            </w:r>
          </w:p>
        </w:tc>
        <w:tc>
          <w:tcPr>
            <w:tcW w:w="2499" w:type="dxa"/>
          </w:tcPr>
          <w:p w14:paraId="1EDFF998" w14:textId="2A3C4ED3" w:rsidR="0062674F" w:rsidRPr="00100134" w:rsidRDefault="00207DB3">
            <w:pPr>
              <w:jc w:val="center"/>
              <w:rPr>
                <w:rFonts w:ascii="Arial Narrow" w:hAnsi="Arial Narrow" w:cs="Arial"/>
                <w:sz w:val="18"/>
                <w:szCs w:val="18"/>
              </w:rPr>
            </w:pPr>
            <w:r>
              <w:rPr>
                <w:rFonts w:ascii="Arial Narrow" w:hAnsi="Arial Narrow" w:cs="Arial"/>
                <w:sz w:val="18"/>
                <w:szCs w:val="18"/>
              </w:rPr>
              <w:t>Opérateur réseau</w:t>
            </w:r>
          </w:p>
        </w:tc>
      </w:tr>
      <w:tr w:rsidR="0062674F" w:rsidRPr="00100134" w14:paraId="09674174" w14:textId="77777777">
        <w:trPr>
          <w:jc w:val="center"/>
        </w:trPr>
        <w:tc>
          <w:tcPr>
            <w:tcW w:w="4537" w:type="dxa"/>
          </w:tcPr>
          <w:p w14:paraId="1ECA23D1"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SIPARTECH</w:t>
            </w:r>
          </w:p>
        </w:tc>
        <w:tc>
          <w:tcPr>
            <w:tcW w:w="2499" w:type="dxa"/>
          </w:tcPr>
          <w:p w14:paraId="4BCCC325" w14:textId="1D0DAD43" w:rsidR="0062674F" w:rsidRPr="00100134" w:rsidRDefault="00207DB3">
            <w:pPr>
              <w:jc w:val="center"/>
              <w:rPr>
                <w:rFonts w:ascii="Arial Narrow" w:hAnsi="Arial Narrow" w:cs="Arial"/>
                <w:sz w:val="18"/>
                <w:szCs w:val="18"/>
              </w:rPr>
            </w:pPr>
            <w:r>
              <w:rPr>
                <w:rFonts w:ascii="Arial Narrow" w:hAnsi="Arial Narrow" w:cs="Arial"/>
                <w:sz w:val="18"/>
                <w:szCs w:val="18"/>
              </w:rPr>
              <w:t>Opérateur réseau</w:t>
            </w:r>
          </w:p>
        </w:tc>
      </w:tr>
      <w:tr w:rsidR="0062674F" w:rsidRPr="00100134" w14:paraId="1F334700" w14:textId="77777777">
        <w:trPr>
          <w:jc w:val="center"/>
        </w:trPr>
        <w:tc>
          <w:tcPr>
            <w:tcW w:w="4537" w:type="dxa"/>
          </w:tcPr>
          <w:p w14:paraId="5946BEE7"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 xml:space="preserve">RATP Connect </w:t>
            </w:r>
          </w:p>
        </w:tc>
        <w:tc>
          <w:tcPr>
            <w:tcW w:w="2499" w:type="dxa"/>
          </w:tcPr>
          <w:p w14:paraId="0A1693DD" w14:textId="6642D775" w:rsidR="0062674F" w:rsidRPr="00100134" w:rsidRDefault="00207DB3">
            <w:pPr>
              <w:jc w:val="center"/>
              <w:rPr>
                <w:rFonts w:ascii="Arial Narrow" w:hAnsi="Arial Narrow" w:cs="Arial"/>
                <w:sz w:val="18"/>
                <w:szCs w:val="18"/>
              </w:rPr>
            </w:pPr>
            <w:r>
              <w:rPr>
                <w:rFonts w:ascii="Arial Narrow" w:hAnsi="Arial Narrow" w:cs="Arial"/>
                <w:sz w:val="18"/>
                <w:szCs w:val="18"/>
              </w:rPr>
              <w:t>Opérateur réseau</w:t>
            </w:r>
          </w:p>
        </w:tc>
      </w:tr>
      <w:tr w:rsidR="0062674F" w:rsidRPr="00100134" w14:paraId="55E235EF" w14:textId="77777777">
        <w:trPr>
          <w:jc w:val="center"/>
        </w:trPr>
        <w:tc>
          <w:tcPr>
            <w:tcW w:w="4537" w:type="dxa"/>
          </w:tcPr>
          <w:p w14:paraId="0D3789F1"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INTERDATA</w:t>
            </w:r>
          </w:p>
        </w:tc>
        <w:tc>
          <w:tcPr>
            <w:tcW w:w="2499" w:type="dxa"/>
          </w:tcPr>
          <w:p w14:paraId="26B3AC35" w14:textId="4358B1EF" w:rsidR="0062674F" w:rsidRPr="00100134" w:rsidRDefault="00207DB3">
            <w:pPr>
              <w:jc w:val="center"/>
              <w:rPr>
                <w:rFonts w:ascii="Arial Narrow" w:hAnsi="Arial Narrow" w:cs="Arial"/>
                <w:sz w:val="18"/>
                <w:szCs w:val="18"/>
              </w:rPr>
            </w:pPr>
            <w:r>
              <w:rPr>
                <w:rFonts w:ascii="Arial Narrow" w:hAnsi="Arial Narrow" w:cs="Arial"/>
                <w:sz w:val="18"/>
                <w:szCs w:val="18"/>
              </w:rPr>
              <w:t>Opérateur réseau</w:t>
            </w:r>
          </w:p>
        </w:tc>
      </w:tr>
      <w:tr w:rsidR="0062674F" w:rsidRPr="00100134" w14:paraId="10A7A0A3" w14:textId="77777777">
        <w:trPr>
          <w:jc w:val="center"/>
        </w:trPr>
        <w:tc>
          <w:tcPr>
            <w:tcW w:w="4537" w:type="dxa"/>
          </w:tcPr>
          <w:p w14:paraId="623BF301"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GANDI</w:t>
            </w:r>
          </w:p>
        </w:tc>
        <w:tc>
          <w:tcPr>
            <w:tcW w:w="2499" w:type="dxa"/>
          </w:tcPr>
          <w:p w14:paraId="30E65DC2"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Nom de Domaine</w:t>
            </w:r>
          </w:p>
        </w:tc>
      </w:tr>
      <w:tr w:rsidR="0062674F" w:rsidRPr="00100134" w14:paraId="5E979638" w14:textId="77777777">
        <w:trPr>
          <w:jc w:val="center"/>
        </w:trPr>
        <w:tc>
          <w:tcPr>
            <w:tcW w:w="4537" w:type="dxa"/>
          </w:tcPr>
          <w:p w14:paraId="09CA59CC"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Certigna</w:t>
            </w:r>
          </w:p>
        </w:tc>
        <w:tc>
          <w:tcPr>
            <w:tcW w:w="2499" w:type="dxa"/>
          </w:tcPr>
          <w:p w14:paraId="32E38CA6" w14:textId="77777777" w:rsidR="0062674F" w:rsidRPr="00100134" w:rsidRDefault="00000000">
            <w:pPr>
              <w:jc w:val="center"/>
              <w:rPr>
                <w:rFonts w:ascii="Arial Narrow" w:hAnsi="Arial Narrow" w:cs="Arial"/>
                <w:sz w:val="18"/>
                <w:szCs w:val="18"/>
              </w:rPr>
            </w:pPr>
            <w:r w:rsidRPr="00100134">
              <w:rPr>
                <w:rFonts w:ascii="Arial Narrow" w:hAnsi="Arial Narrow" w:cs="Arial"/>
                <w:sz w:val="18"/>
                <w:szCs w:val="18"/>
              </w:rPr>
              <w:t>Certificat SSL</w:t>
            </w:r>
          </w:p>
        </w:tc>
      </w:tr>
    </w:tbl>
    <w:p w14:paraId="786ABAFB" w14:textId="77777777" w:rsidR="0062674F" w:rsidRPr="00100134" w:rsidRDefault="0062674F">
      <w:pPr>
        <w:jc w:val="both"/>
        <w:rPr>
          <w:rFonts w:ascii="Arial Narrow" w:hAnsi="Arial Narrow" w:cs="Arial"/>
          <w:sz w:val="18"/>
          <w:szCs w:val="18"/>
        </w:rPr>
      </w:pPr>
    </w:p>
    <w:p w14:paraId="1C3B6287" w14:textId="4C2DB49D"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w:t>
      </w:r>
      <w:r w:rsidR="00207DB3">
        <w:rPr>
          <w:rFonts w:ascii="Arial Narrow" w:hAnsi="Arial Narrow" w:cs="Arial"/>
          <w:sz w:val="18"/>
          <w:szCs w:val="18"/>
        </w:rPr>
        <w:t xml:space="preserve"> « Opérateur réseau »</w:t>
      </w:r>
      <w:r w:rsidRPr="00100134">
        <w:rPr>
          <w:rFonts w:ascii="Arial Narrow" w:hAnsi="Arial Narrow" w:cs="Arial"/>
          <w:sz w:val="18"/>
          <w:szCs w:val="18"/>
        </w:rPr>
        <w:t xml:space="preserve"> </w:t>
      </w:r>
      <w:r w:rsidR="00207DB3">
        <w:rPr>
          <w:rFonts w:ascii="Arial Narrow" w:hAnsi="Arial Narrow" w:cs="Arial"/>
          <w:sz w:val="18"/>
          <w:szCs w:val="18"/>
        </w:rPr>
        <w:t>consiste en la fourniture de t</w:t>
      </w:r>
      <w:r w:rsidRPr="00100134">
        <w:rPr>
          <w:rFonts w:ascii="Arial Narrow" w:hAnsi="Arial Narrow" w:cs="Arial"/>
          <w:sz w:val="18"/>
          <w:szCs w:val="18"/>
        </w:rPr>
        <w:t>ransit IP </w:t>
      </w:r>
      <w:r w:rsidR="00207DB3">
        <w:rPr>
          <w:rFonts w:ascii="Arial Narrow" w:hAnsi="Arial Narrow" w:cs="Arial"/>
          <w:sz w:val="18"/>
          <w:szCs w:val="18"/>
        </w:rPr>
        <w:t xml:space="preserve">avec un </w:t>
      </w:r>
      <w:r w:rsidRPr="00100134">
        <w:rPr>
          <w:rFonts w:ascii="Arial Narrow" w:hAnsi="Arial Narrow" w:cs="Arial"/>
          <w:sz w:val="18"/>
          <w:szCs w:val="18"/>
        </w:rPr>
        <w:t xml:space="preserve">accès Internet dédié, </w:t>
      </w:r>
      <w:r w:rsidR="00207DB3">
        <w:rPr>
          <w:rFonts w:ascii="Arial Narrow" w:hAnsi="Arial Narrow" w:cs="Arial"/>
          <w:sz w:val="18"/>
          <w:szCs w:val="18"/>
        </w:rPr>
        <w:t xml:space="preserve">un </w:t>
      </w:r>
      <w:r w:rsidRPr="00100134">
        <w:rPr>
          <w:rFonts w:ascii="Arial Narrow" w:hAnsi="Arial Narrow" w:cs="Arial"/>
          <w:color w:val="000000"/>
          <w:sz w:val="18"/>
          <w:szCs w:val="18"/>
        </w:rPr>
        <w:t xml:space="preserve">HSIP (High Speed Internet Protocol) </w:t>
      </w:r>
      <w:r w:rsidR="00207DB3">
        <w:rPr>
          <w:rFonts w:ascii="Arial Narrow" w:hAnsi="Arial Narrow" w:cs="Arial"/>
          <w:color w:val="000000"/>
          <w:sz w:val="18"/>
          <w:szCs w:val="18"/>
        </w:rPr>
        <w:t xml:space="preserve">un </w:t>
      </w:r>
      <w:r w:rsidRPr="00100134">
        <w:rPr>
          <w:rFonts w:ascii="Arial Narrow" w:hAnsi="Arial Narrow" w:cs="Arial"/>
          <w:color w:val="000000"/>
          <w:sz w:val="18"/>
          <w:szCs w:val="18"/>
        </w:rPr>
        <w:t xml:space="preserve">port et </w:t>
      </w:r>
      <w:r w:rsidR="00207DB3">
        <w:rPr>
          <w:rFonts w:ascii="Arial Narrow" w:hAnsi="Arial Narrow" w:cs="Arial"/>
          <w:color w:val="000000"/>
          <w:sz w:val="18"/>
          <w:szCs w:val="18"/>
        </w:rPr>
        <w:t xml:space="preserve">des </w:t>
      </w:r>
      <w:r w:rsidRPr="00100134">
        <w:rPr>
          <w:rFonts w:ascii="Arial Narrow" w:hAnsi="Arial Narrow" w:cs="Arial"/>
          <w:color w:val="000000"/>
          <w:sz w:val="18"/>
          <w:szCs w:val="18"/>
        </w:rPr>
        <w:t>services</w:t>
      </w:r>
      <w:r w:rsidR="00207DB3">
        <w:rPr>
          <w:rFonts w:ascii="Arial Narrow" w:hAnsi="Arial Narrow" w:cs="Arial"/>
          <w:color w:val="000000"/>
          <w:sz w:val="18"/>
          <w:szCs w:val="18"/>
        </w:rPr>
        <w:t xml:space="preserve"> associés</w:t>
      </w:r>
      <w:r w:rsidR="00207DB3">
        <w:rPr>
          <w:rFonts w:ascii="Arial Narrow" w:hAnsi="Arial Narrow" w:cs="Arial"/>
          <w:sz w:val="18"/>
          <w:szCs w:val="18"/>
        </w:rPr>
        <w:t>, ou la fourniture et la maintenance de f</w:t>
      </w:r>
      <w:r w:rsidRPr="00100134">
        <w:rPr>
          <w:rFonts w:ascii="Arial Narrow" w:hAnsi="Arial Narrow" w:cs="Arial"/>
          <w:sz w:val="18"/>
          <w:szCs w:val="18"/>
        </w:rPr>
        <w:t>ibre noire </w:t>
      </w:r>
      <w:r w:rsidR="00207DB3">
        <w:rPr>
          <w:rFonts w:ascii="Arial Narrow" w:hAnsi="Arial Narrow" w:cs="Arial"/>
          <w:sz w:val="18"/>
          <w:szCs w:val="18"/>
        </w:rPr>
        <w:t>ou encore la fourniture et la maintenance de fibre éclairée</w:t>
      </w:r>
      <w:r w:rsidRPr="00100134">
        <w:rPr>
          <w:rFonts w:ascii="Arial Narrow" w:hAnsi="Arial Narrow" w:cs="Arial"/>
          <w:color w:val="000000"/>
          <w:sz w:val="18"/>
          <w:szCs w:val="18"/>
        </w:rPr>
        <w:t>.</w:t>
      </w:r>
    </w:p>
    <w:p w14:paraId="2D3F9D4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 « Nom de domaine » consiste en l’enregistrement, la gestion et le maintien de noms de domaines.</w:t>
      </w:r>
    </w:p>
    <w:p w14:paraId="7C816429"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service « Certificat SSL » consiste en la fourniture et le maintien de certificats de sécurité.</w:t>
      </w:r>
    </w:p>
    <w:p w14:paraId="0AEC8204" w14:textId="77777777" w:rsidR="0062674F" w:rsidRPr="00100134" w:rsidRDefault="0062674F">
      <w:pPr>
        <w:jc w:val="both"/>
        <w:rPr>
          <w:rFonts w:ascii="Arial Narrow" w:hAnsi="Arial Narrow" w:cs="Arial"/>
          <w:sz w:val="18"/>
          <w:szCs w:val="18"/>
        </w:rPr>
      </w:pPr>
    </w:p>
    <w:p w14:paraId="2E44965E"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Obligations, droits et responsabilités des tiers et de Outscale</w:t>
      </w:r>
    </w:p>
    <w:p w14:paraId="18494F7F" w14:textId="77777777" w:rsidR="0062674F" w:rsidRPr="00100134" w:rsidRDefault="0062674F">
      <w:pPr>
        <w:jc w:val="both"/>
        <w:rPr>
          <w:rFonts w:ascii="Arial Narrow" w:hAnsi="Arial Narrow" w:cs="Arial"/>
          <w:sz w:val="18"/>
          <w:szCs w:val="18"/>
        </w:rPr>
      </w:pPr>
    </w:p>
    <w:p w14:paraId="4F7B6938"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Aucune autre obligation de Outscale que celles mentionnées ci-dessus en (i) et (ii) n’est reportée aux tiers participant à la mise en œuvre du Service.</w:t>
      </w:r>
    </w:p>
    <w:p w14:paraId="4C805805" w14:textId="77777777" w:rsidR="0062674F" w:rsidRPr="00100134" w:rsidRDefault="0062674F">
      <w:pPr>
        <w:jc w:val="both"/>
        <w:rPr>
          <w:rFonts w:ascii="Arial Narrow" w:hAnsi="Arial Narrow" w:cs="Arial"/>
          <w:sz w:val="18"/>
          <w:szCs w:val="18"/>
        </w:rPr>
      </w:pPr>
    </w:p>
    <w:p w14:paraId="72BD8703"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Outscale est responsable du respect par les tiers des obligations découlant de la présente Convention de Service.  </w:t>
      </w:r>
    </w:p>
    <w:p w14:paraId="6BF17E11" w14:textId="77777777" w:rsidR="0062674F" w:rsidRPr="00100134" w:rsidRDefault="0062674F">
      <w:pPr>
        <w:jc w:val="both"/>
        <w:rPr>
          <w:rFonts w:ascii="Arial Narrow" w:hAnsi="Arial Narrow" w:cs="Arial"/>
          <w:sz w:val="18"/>
          <w:szCs w:val="18"/>
        </w:rPr>
      </w:pPr>
    </w:p>
    <w:p w14:paraId="2A7E354F"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Changement d’un tiers impliqué dans la fourniture du Service</w:t>
      </w:r>
    </w:p>
    <w:p w14:paraId="46CFD72A" w14:textId="77777777" w:rsidR="0062674F" w:rsidRPr="00100134" w:rsidRDefault="0062674F">
      <w:pPr>
        <w:jc w:val="both"/>
        <w:rPr>
          <w:rFonts w:ascii="Arial Narrow" w:hAnsi="Arial Narrow" w:cs="Arial"/>
          <w:sz w:val="18"/>
          <w:szCs w:val="18"/>
        </w:rPr>
      </w:pPr>
    </w:p>
    <w:p w14:paraId="2E7E3A54" w14:textId="77777777" w:rsidR="00BC4F7A" w:rsidRDefault="00000000" w:rsidP="00BC4F7A">
      <w:pPr>
        <w:jc w:val="both"/>
        <w:rPr>
          <w:rFonts w:ascii="Arial Narrow" w:hAnsi="Arial Narrow" w:cs="Arial"/>
          <w:sz w:val="18"/>
          <w:szCs w:val="18"/>
        </w:rPr>
      </w:pPr>
      <w:r w:rsidRPr="00100134">
        <w:rPr>
          <w:rFonts w:ascii="Arial Narrow" w:hAnsi="Arial Narrow" w:cs="Arial"/>
          <w:sz w:val="18"/>
          <w:szCs w:val="18"/>
        </w:rPr>
        <w:t xml:space="preserve">Outscale informe le Client si un changement de tiers participant à la mise en œuvre du Service affecte le niveau de sécurité du Service et met en œuvre les mesures permettant de rétablir le niveau de sécurité précédent. </w:t>
      </w:r>
    </w:p>
    <w:p w14:paraId="3B907AB6" w14:textId="77777777" w:rsidR="00BC4F7A" w:rsidRDefault="00BC4F7A" w:rsidP="00BC4F7A">
      <w:pPr>
        <w:jc w:val="both"/>
        <w:rPr>
          <w:rFonts w:ascii="Arial Narrow" w:hAnsi="Arial Narrow" w:cs="Arial"/>
          <w:sz w:val="18"/>
          <w:szCs w:val="18"/>
        </w:rPr>
      </w:pPr>
    </w:p>
    <w:p w14:paraId="30C07BEC" w14:textId="77777777" w:rsidR="0062674F" w:rsidRPr="00BC4F7A" w:rsidRDefault="00000000" w:rsidP="00BC4F7A">
      <w:pPr>
        <w:pStyle w:val="Paragraphedeliste"/>
        <w:numPr>
          <w:ilvl w:val="0"/>
          <w:numId w:val="12"/>
        </w:numPr>
        <w:pBdr>
          <w:top w:val="single" w:sz="4" w:space="1" w:color="auto"/>
          <w:left w:val="single" w:sz="4" w:space="4" w:color="auto"/>
          <w:bottom w:val="single" w:sz="4" w:space="1" w:color="auto"/>
          <w:right w:val="single" w:sz="4" w:space="4" w:color="auto"/>
        </w:pBdr>
        <w:shd w:val="clear" w:color="auto" w:fill="FFC000"/>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Obligations, droits et responsabilités des Parties</w:t>
      </w:r>
    </w:p>
    <w:p w14:paraId="635EE479" w14:textId="77777777" w:rsidR="00BC4F7A" w:rsidRPr="00BC4F7A" w:rsidRDefault="00BC4F7A" w:rsidP="00BC4F7A">
      <w:pPr>
        <w:pStyle w:val="Paragraphedeliste"/>
        <w:ind w:left="360"/>
        <w:jc w:val="both"/>
        <w:rPr>
          <w:rFonts w:ascii="Arial Narrow" w:hAnsi="Arial Narrow" w:cs="Arial"/>
          <w:sz w:val="18"/>
          <w:szCs w:val="18"/>
        </w:rPr>
      </w:pPr>
    </w:p>
    <w:p w14:paraId="4A6FEAB2"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En sus des obligations générales des Parties stipulées au Contrat, les Parties s’engagent à respecter les obligations suivantes.</w:t>
      </w:r>
    </w:p>
    <w:p w14:paraId="428B885A" w14:textId="77777777" w:rsidR="0062674F" w:rsidRPr="00100134" w:rsidRDefault="0062674F">
      <w:pPr>
        <w:jc w:val="both"/>
        <w:rPr>
          <w:rFonts w:ascii="Arial Narrow" w:hAnsi="Arial Narrow" w:cs="Arial"/>
          <w:sz w:val="18"/>
          <w:szCs w:val="18"/>
        </w:rPr>
      </w:pPr>
    </w:p>
    <w:p w14:paraId="7DFACECA"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Localisation du Service et des Données / transfert à l’étranger</w:t>
      </w:r>
    </w:p>
    <w:p w14:paraId="19DC2361" w14:textId="77777777" w:rsidR="0062674F" w:rsidRPr="00100134" w:rsidRDefault="0062674F">
      <w:pPr>
        <w:keepNext/>
        <w:jc w:val="both"/>
        <w:rPr>
          <w:rFonts w:ascii="Arial Narrow" w:hAnsi="Arial Narrow" w:cs="Arial"/>
          <w:sz w:val="18"/>
          <w:szCs w:val="18"/>
        </w:rPr>
      </w:pPr>
    </w:p>
    <w:p w14:paraId="2D460DCA" w14:textId="77777777" w:rsidR="0062674F" w:rsidRPr="00100134" w:rsidRDefault="00000000">
      <w:pPr>
        <w:keepNext/>
        <w:jc w:val="both"/>
        <w:rPr>
          <w:rFonts w:ascii="Arial Narrow" w:hAnsi="Arial Narrow" w:cs="Arial"/>
          <w:sz w:val="18"/>
          <w:szCs w:val="18"/>
        </w:rPr>
      </w:pPr>
      <w:r w:rsidRPr="00100134">
        <w:rPr>
          <w:rFonts w:ascii="Arial Narrow" w:hAnsi="Arial Narrow" w:cs="Arial"/>
          <w:sz w:val="18"/>
          <w:szCs w:val="18"/>
        </w:rPr>
        <w:t>Outscale fournit le Service et toutes les opérations associées dont le Support exclusivement sur le territoire de l’Union européenne.</w:t>
      </w:r>
    </w:p>
    <w:p w14:paraId="738BD825" w14:textId="77777777" w:rsidR="0062674F" w:rsidRPr="00100134" w:rsidRDefault="0062674F">
      <w:pPr>
        <w:keepNext/>
        <w:jc w:val="both"/>
        <w:rPr>
          <w:rFonts w:ascii="Arial Narrow" w:hAnsi="Arial Narrow" w:cs="Arial"/>
          <w:sz w:val="18"/>
          <w:szCs w:val="18"/>
        </w:rPr>
      </w:pPr>
    </w:p>
    <w:p w14:paraId="56EFF482" w14:textId="77777777" w:rsidR="0062674F" w:rsidRPr="00100134" w:rsidRDefault="00000000">
      <w:pPr>
        <w:keepNext/>
        <w:jc w:val="both"/>
        <w:rPr>
          <w:rFonts w:ascii="Arial Narrow" w:eastAsia="Montserrat Light" w:hAnsi="Arial Narrow" w:cs="Arial"/>
          <w:color w:val="EB595D"/>
          <w:sz w:val="18"/>
          <w:szCs w:val="18"/>
        </w:rPr>
      </w:pPr>
      <w:r w:rsidRPr="00100134">
        <w:rPr>
          <w:rFonts w:ascii="Arial Narrow" w:hAnsi="Arial Narrow" w:cs="Arial"/>
          <w:sz w:val="18"/>
          <w:szCs w:val="18"/>
        </w:rPr>
        <w:t>Les Données du Client, qu’elles soient personnelles ou non, seront hébergées dans des Datacenters situés sur le territoire français.</w:t>
      </w:r>
    </w:p>
    <w:p w14:paraId="4E83FCD0" w14:textId="77777777" w:rsidR="0062674F" w:rsidRPr="00100134" w:rsidRDefault="0062674F">
      <w:pPr>
        <w:pBdr>
          <w:top w:val="nil"/>
          <w:left w:val="nil"/>
          <w:bottom w:val="nil"/>
          <w:right w:val="nil"/>
          <w:between w:val="nil"/>
        </w:pBdr>
        <w:ind w:left="1004" w:hanging="720"/>
        <w:jc w:val="both"/>
        <w:rPr>
          <w:rFonts w:ascii="Arial Narrow" w:eastAsia="Montserrat Light" w:hAnsi="Arial Narrow" w:cs="Arial"/>
          <w:color w:val="EB595D"/>
          <w:sz w:val="18"/>
          <w:szCs w:val="18"/>
        </w:rPr>
      </w:pPr>
    </w:p>
    <w:p w14:paraId="38868C62"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Qualité des Services / respect des normes</w:t>
      </w:r>
    </w:p>
    <w:p w14:paraId="1CC456C2" w14:textId="77777777" w:rsidR="0062674F" w:rsidRPr="00100134" w:rsidRDefault="0062674F">
      <w:pPr>
        <w:keepNext/>
        <w:jc w:val="both"/>
        <w:rPr>
          <w:rFonts w:ascii="Arial Narrow" w:hAnsi="Arial Narrow" w:cs="Arial"/>
          <w:sz w:val="18"/>
          <w:szCs w:val="18"/>
        </w:rPr>
      </w:pPr>
    </w:p>
    <w:p w14:paraId="33410B12" w14:textId="77777777" w:rsidR="0062674F" w:rsidRPr="00100134" w:rsidRDefault="00000000">
      <w:pPr>
        <w:keepNext/>
        <w:jc w:val="both"/>
        <w:rPr>
          <w:rFonts w:ascii="Arial Narrow" w:hAnsi="Arial Narrow" w:cs="Arial"/>
          <w:sz w:val="18"/>
          <w:szCs w:val="18"/>
        </w:rPr>
      </w:pPr>
      <w:r w:rsidRPr="00100134">
        <w:rPr>
          <w:rFonts w:ascii="Arial Narrow" w:hAnsi="Arial Narrow" w:cs="Arial"/>
          <w:sz w:val="18"/>
          <w:szCs w:val="18"/>
        </w:rPr>
        <w:t>Outscale apportera tout son savoir-faire aux Services en vue de les exécuter conformément aux règles de l’art et à leurs spécifications et dans le respect de sa certification ISO/IEC 27001 et du Référentiel SecNumCloud.</w:t>
      </w:r>
    </w:p>
    <w:p w14:paraId="61528D06" w14:textId="77777777" w:rsidR="0062674F" w:rsidRPr="00100134" w:rsidRDefault="0062674F">
      <w:pPr>
        <w:jc w:val="both"/>
        <w:rPr>
          <w:rFonts w:ascii="Arial Narrow" w:hAnsi="Arial Narrow" w:cs="Arial"/>
          <w:sz w:val="18"/>
          <w:szCs w:val="18"/>
        </w:rPr>
      </w:pPr>
    </w:p>
    <w:p w14:paraId="36F91711"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Administration, Supervision et Support</w:t>
      </w:r>
    </w:p>
    <w:p w14:paraId="0CF6B2A2" w14:textId="77777777" w:rsidR="0062674F" w:rsidRPr="00100134" w:rsidRDefault="0062674F">
      <w:pPr>
        <w:jc w:val="both"/>
        <w:rPr>
          <w:rFonts w:ascii="Arial Narrow" w:hAnsi="Arial Narrow" w:cs="Arial"/>
          <w:sz w:val="18"/>
          <w:szCs w:val="18"/>
        </w:rPr>
      </w:pPr>
    </w:p>
    <w:p w14:paraId="6F2FA0F4"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Les Actions d’administration, de Supervision et de Support sont réalisées depuis la France ou sur le territoire de l’Union européenne.</w:t>
      </w:r>
    </w:p>
    <w:p w14:paraId="113EA203" w14:textId="77777777" w:rsidR="0062674F" w:rsidRPr="00100134" w:rsidRDefault="0062674F">
      <w:pPr>
        <w:jc w:val="both"/>
        <w:rPr>
          <w:rFonts w:ascii="Arial Narrow" w:hAnsi="Arial Narrow" w:cs="Arial"/>
          <w:sz w:val="18"/>
          <w:szCs w:val="18"/>
        </w:rPr>
      </w:pPr>
    </w:p>
    <w:p w14:paraId="2AD9F9D3"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eastAsia="Montserrat Light" w:hAnsi="Arial Narrow" w:cs="Arial"/>
          <w:b/>
          <w:bCs/>
          <w:sz w:val="18"/>
          <w:szCs w:val="18"/>
        </w:rPr>
      </w:pPr>
      <w:r w:rsidRPr="00BC4F7A">
        <w:rPr>
          <w:rFonts w:ascii="Arial Narrow" w:eastAsia="Montserrat Light" w:hAnsi="Arial Narrow" w:cs="Arial"/>
          <w:b/>
          <w:bCs/>
          <w:sz w:val="18"/>
          <w:szCs w:val="18"/>
        </w:rPr>
        <w:t>Régionalisation</w:t>
      </w:r>
    </w:p>
    <w:p w14:paraId="0751D7FE" w14:textId="77777777" w:rsidR="0062674F" w:rsidRPr="00100134" w:rsidRDefault="0062674F">
      <w:pPr>
        <w:jc w:val="both"/>
        <w:rPr>
          <w:rFonts w:ascii="Arial Narrow" w:hAnsi="Arial Narrow" w:cs="Arial"/>
          <w:sz w:val="18"/>
          <w:szCs w:val="18"/>
        </w:rPr>
      </w:pPr>
    </w:p>
    <w:p w14:paraId="69D7D18F"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Les interfaces du Service sont disponibles en langue française.</w:t>
      </w:r>
    </w:p>
    <w:p w14:paraId="178F5430" w14:textId="77777777" w:rsidR="0062674F" w:rsidRPr="00100134" w:rsidRDefault="0062674F">
      <w:pPr>
        <w:jc w:val="both"/>
        <w:rPr>
          <w:rFonts w:ascii="Arial Narrow" w:hAnsi="Arial Narrow" w:cs="Arial"/>
          <w:sz w:val="18"/>
          <w:szCs w:val="18"/>
        </w:rPr>
      </w:pPr>
    </w:p>
    <w:p w14:paraId="709D64DD" w14:textId="77777777" w:rsidR="0062674F" w:rsidRDefault="00000000">
      <w:pPr>
        <w:jc w:val="both"/>
        <w:rPr>
          <w:rFonts w:ascii="Arial Narrow" w:hAnsi="Arial Narrow" w:cs="Arial"/>
          <w:sz w:val="18"/>
          <w:szCs w:val="18"/>
        </w:rPr>
      </w:pPr>
      <w:r w:rsidRPr="00100134">
        <w:rPr>
          <w:rFonts w:ascii="Arial Narrow" w:hAnsi="Arial Narrow" w:cs="Arial"/>
          <w:sz w:val="18"/>
          <w:szCs w:val="18"/>
        </w:rPr>
        <w:t>Le Support peut être fourni en français ou en anglais au choix du Client lors de la création de son ticket.</w:t>
      </w:r>
    </w:p>
    <w:p w14:paraId="613371A9" w14:textId="77777777" w:rsidR="00BC4F7A" w:rsidRPr="00100134" w:rsidRDefault="00BC4F7A">
      <w:pPr>
        <w:jc w:val="both"/>
        <w:rPr>
          <w:rFonts w:ascii="Arial Narrow" w:hAnsi="Arial Narrow" w:cs="Arial"/>
          <w:sz w:val="18"/>
          <w:szCs w:val="18"/>
        </w:rPr>
      </w:pPr>
    </w:p>
    <w:p w14:paraId="0D9C5882" w14:textId="77777777" w:rsidR="0062674F" w:rsidRPr="00100134" w:rsidRDefault="0062674F">
      <w:pPr>
        <w:pStyle w:val="Titre3"/>
        <w:jc w:val="both"/>
        <w:rPr>
          <w:rFonts w:ascii="Arial Narrow" w:hAnsi="Arial Narrow" w:cs="Arial"/>
          <w:b w:val="0"/>
          <w:bCs w:val="0"/>
          <w:sz w:val="18"/>
          <w:szCs w:val="18"/>
        </w:rPr>
      </w:pPr>
    </w:p>
    <w:p w14:paraId="41FC2D39"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Obligations d</w:t>
      </w:r>
      <w:r w:rsidR="003654AB" w:rsidRPr="00BC4F7A">
        <w:rPr>
          <w:rFonts w:ascii="Arial Narrow" w:eastAsia="Montserrat Light" w:hAnsi="Arial Narrow" w:cs="Arial"/>
          <w:b/>
          <w:bCs/>
          <w:sz w:val="18"/>
          <w:szCs w:val="18"/>
        </w:rPr>
        <w:t>’</w:t>
      </w:r>
      <w:r w:rsidRPr="00BC4F7A">
        <w:rPr>
          <w:rFonts w:ascii="Arial Narrow" w:eastAsia="Montserrat Light" w:hAnsi="Arial Narrow" w:cs="Arial"/>
          <w:b/>
          <w:bCs/>
          <w:sz w:val="18"/>
          <w:szCs w:val="18"/>
        </w:rPr>
        <w:t>Outscale quant aux accès à distance</w:t>
      </w:r>
    </w:p>
    <w:p w14:paraId="025FADD1" w14:textId="77777777" w:rsidR="0062674F" w:rsidRPr="00100134" w:rsidRDefault="0062674F">
      <w:pPr>
        <w:jc w:val="both"/>
        <w:rPr>
          <w:rFonts w:ascii="Arial Narrow" w:hAnsi="Arial Narrow" w:cs="Arial"/>
          <w:sz w:val="18"/>
          <w:szCs w:val="18"/>
        </w:rPr>
      </w:pPr>
    </w:p>
    <w:p w14:paraId="2B9BD0B1"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lastRenderedPageBreak/>
        <w:t>Les Administrateurs de la plateforme peuvent-être amenés pour des opérations en astreinte à se connecter à distance au réseau d'Administration de la plateforme.</w:t>
      </w:r>
    </w:p>
    <w:p w14:paraId="13A1DEC3"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br/>
        <w:t>Les postes d'administration utilisés dans ce cadre sont dédiés à ces opérations d'Administration et uniquement à ces opérations et ne peuvent être utilisés pour d’autres fins et ce, en conformité avec le Référentiel SecNumCloud.</w:t>
      </w:r>
    </w:p>
    <w:p w14:paraId="43EB9BC2" w14:textId="77777777" w:rsidR="0062674F" w:rsidRPr="00100134" w:rsidRDefault="0062674F">
      <w:pPr>
        <w:jc w:val="both"/>
        <w:rPr>
          <w:rFonts w:ascii="Arial Narrow" w:hAnsi="Arial Narrow" w:cs="Arial"/>
          <w:sz w:val="18"/>
          <w:szCs w:val="18"/>
        </w:rPr>
      </w:pPr>
    </w:p>
    <w:p w14:paraId="40C32ECE"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Éléments explicitement exclus de la responsabilité de Outscale</w:t>
      </w:r>
    </w:p>
    <w:p w14:paraId="1AE759B3" w14:textId="77777777" w:rsidR="0062674F" w:rsidRPr="00100134" w:rsidRDefault="0062674F">
      <w:pPr>
        <w:pBdr>
          <w:top w:val="nil"/>
          <w:left w:val="nil"/>
          <w:bottom w:val="nil"/>
          <w:right w:val="nil"/>
          <w:between w:val="nil"/>
        </w:pBdr>
        <w:ind w:left="1004" w:hanging="720"/>
        <w:jc w:val="both"/>
        <w:rPr>
          <w:rFonts w:ascii="Arial Narrow" w:eastAsia="Century Gothic" w:hAnsi="Arial Narrow" w:cs="Arial"/>
          <w:color w:val="000000"/>
          <w:sz w:val="18"/>
          <w:szCs w:val="18"/>
        </w:rPr>
      </w:pPr>
    </w:p>
    <w:p w14:paraId="3868D8BB" w14:textId="77777777" w:rsidR="0062674F" w:rsidRDefault="00000000" w:rsidP="00BC4F7A">
      <w:pPr>
        <w:pBdr>
          <w:top w:val="nil"/>
          <w:left w:val="nil"/>
          <w:bottom w:val="nil"/>
          <w:right w:val="nil"/>
          <w:between w:val="nil"/>
        </w:pBdr>
        <w:jc w:val="both"/>
        <w:rPr>
          <w:rFonts w:ascii="Arial Narrow" w:hAnsi="Arial Narrow" w:cs="Arial"/>
          <w:sz w:val="18"/>
          <w:szCs w:val="18"/>
        </w:rPr>
      </w:pPr>
      <w:r w:rsidRPr="00100134">
        <w:rPr>
          <w:rFonts w:ascii="Arial Narrow" w:hAnsi="Arial Narrow" w:cs="Arial"/>
          <w:sz w:val="18"/>
          <w:szCs w:val="18"/>
        </w:rPr>
        <w:t>Les éléments explicitement exclus du périmètre du Service et des responsabilités de Outscale dans la limite de ce que prévoient les exigences légales et réglementaires en vigueur sont déclinées ci-après :</w:t>
      </w:r>
    </w:p>
    <w:p w14:paraId="294F5A52" w14:textId="77777777" w:rsidR="00BC4F7A" w:rsidRPr="00BC4F7A" w:rsidRDefault="00BC4F7A" w:rsidP="00BC4F7A">
      <w:pPr>
        <w:pBdr>
          <w:top w:val="nil"/>
          <w:left w:val="nil"/>
          <w:bottom w:val="nil"/>
          <w:right w:val="nil"/>
          <w:between w:val="nil"/>
        </w:pBdr>
        <w:jc w:val="both"/>
        <w:rPr>
          <w:rFonts w:ascii="Arial Narrow" w:hAnsi="Arial Narrow" w:cs="Arial"/>
          <w:sz w:val="18"/>
          <w:szCs w:val="18"/>
        </w:rPr>
      </w:pPr>
    </w:p>
    <w:p w14:paraId="6448D434" w14:textId="77777777" w:rsidR="0062674F" w:rsidRPr="00100134" w:rsidRDefault="00000000" w:rsidP="00BC4F7A">
      <w:pPr>
        <w:pBdr>
          <w:top w:val="nil"/>
          <w:left w:val="nil"/>
          <w:bottom w:val="nil"/>
          <w:right w:val="nil"/>
          <w:between w:val="nil"/>
        </w:pBdr>
        <w:ind w:left="1004" w:hanging="720"/>
        <w:jc w:val="center"/>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drawing>
          <wp:inline distT="114300" distB="114300" distL="114300" distR="114300" wp14:anchorId="359FBBE6" wp14:editId="4BF82C50">
            <wp:extent cx="4149969" cy="5361354"/>
            <wp:effectExtent l="0" t="0" r="3175" b="0"/>
            <wp:docPr id="158171350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185355" cy="5407069"/>
                    </a:xfrm>
                    <a:prstGeom prst="rect">
                      <a:avLst/>
                    </a:prstGeom>
                    <a:ln/>
                  </pic:spPr>
                </pic:pic>
              </a:graphicData>
            </a:graphic>
          </wp:inline>
        </w:drawing>
      </w:r>
    </w:p>
    <w:p w14:paraId="5901B59E" w14:textId="77777777" w:rsidR="0062674F" w:rsidRPr="00100134" w:rsidRDefault="0062674F">
      <w:pPr>
        <w:jc w:val="both"/>
        <w:rPr>
          <w:rFonts w:ascii="Arial Narrow" w:hAnsi="Arial Narrow" w:cs="Arial"/>
          <w:sz w:val="18"/>
          <w:szCs w:val="18"/>
        </w:rPr>
      </w:pPr>
    </w:p>
    <w:p w14:paraId="31A1495D" w14:textId="77777777" w:rsidR="0062674F" w:rsidRPr="00100134" w:rsidRDefault="0062674F">
      <w:pPr>
        <w:jc w:val="both"/>
        <w:rPr>
          <w:rFonts w:ascii="Arial Narrow" w:hAnsi="Arial Narrow" w:cs="Arial"/>
          <w:sz w:val="18"/>
          <w:szCs w:val="18"/>
        </w:rPr>
      </w:pPr>
    </w:p>
    <w:p w14:paraId="13883BE5" w14:textId="77777777" w:rsidR="0062674F" w:rsidRPr="00BC4F7A" w:rsidRDefault="00000000" w:rsidP="00BC4F7A">
      <w:pPr>
        <w:pStyle w:val="Paragraphedeliste"/>
        <w:numPr>
          <w:ilvl w:val="1"/>
          <w:numId w:val="12"/>
        </w:numPr>
        <w:pBdr>
          <w:top w:val="nil"/>
          <w:left w:val="nil"/>
          <w:bottom w:val="nil"/>
          <w:right w:val="nil"/>
          <w:between w:val="nil"/>
        </w:pBdr>
        <w:jc w:val="both"/>
        <w:rPr>
          <w:rFonts w:ascii="Arial Narrow" w:hAnsi="Arial Narrow" w:cs="Arial"/>
          <w:b/>
          <w:bCs/>
          <w:sz w:val="18"/>
          <w:szCs w:val="18"/>
        </w:rPr>
      </w:pPr>
      <w:r w:rsidRPr="00BC4F7A">
        <w:rPr>
          <w:rFonts w:ascii="Arial Narrow" w:eastAsia="Montserrat Light" w:hAnsi="Arial Narrow" w:cs="Arial"/>
          <w:b/>
          <w:bCs/>
          <w:sz w:val="18"/>
          <w:szCs w:val="18"/>
        </w:rPr>
        <w:t xml:space="preserve">Matrice de responsabilité </w:t>
      </w:r>
    </w:p>
    <w:p w14:paraId="6C6E8220" w14:textId="77777777" w:rsidR="0062674F" w:rsidRPr="00100134" w:rsidRDefault="0062674F">
      <w:pPr>
        <w:jc w:val="both"/>
        <w:rPr>
          <w:rFonts w:ascii="Arial Narrow" w:hAnsi="Arial Narrow" w:cs="Arial"/>
          <w:sz w:val="18"/>
          <w:szCs w:val="18"/>
          <w:highlight w:val="magenta"/>
        </w:rPr>
      </w:pPr>
    </w:p>
    <w:p w14:paraId="152F6CF3" w14:textId="26454A4D" w:rsidR="00BC4F7A" w:rsidRDefault="00000000">
      <w:pPr>
        <w:jc w:val="both"/>
        <w:rPr>
          <w:rFonts w:ascii="Arial Narrow" w:hAnsi="Arial Narrow" w:cs="Arial"/>
          <w:sz w:val="18"/>
          <w:szCs w:val="18"/>
        </w:rPr>
      </w:pPr>
      <w:r w:rsidRPr="00100134">
        <w:rPr>
          <w:rFonts w:ascii="Arial Narrow" w:hAnsi="Arial Narrow" w:cs="Arial"/>
          <w:sz w:val="18"/>
          <w:szCs w:val="18"/>
        </w:rPr>
        <w:t>Les obligations, droits et responsabilités respectives de Outscale et du Client ayant un impact dans la mise en oeuvre du Service rendu en application de la présente Convention de Service sont décrits dans la Matrice des responsabilités (</w:t>
      </w:r>
      <w:hyperlink r:id="rId11" w:anchor="matrice">
        <w:r w:rsidR="0062674F" w:rsidRPr="00100134">
          <w:rPr>
            <w:rFonts w:ascii="Arial Narrow" w:hAnsi="Arial Narrow" w:cs="Arial"/>
            <w:color w:val="0000FF"/>
            <w:sz w:val="18"/>
            <w:szCs w:val="18"/>
            <w:u w:val="single"/>
          </w:rPr>
          <w:t>https://fr.outscale.com/cgucgv/#matrice</w:t>
        </w:r>
      </w:hyperlink>
      <w:r w:rsidRPr="00100134">
        <w:rPr>
          <w:rFonts w:ascii="Arial Narrow" w:hAnsi="Arial Narrow" w:cs="Arial"/>
          <w:sz w:val="18"/>
          <w:szCs w:val="18"/>
        </w:rPr>
        <w:t>), sans préjudice des autres obligations des Parties stipulées par ailleurs dans la présente Convention de Service.</w:t>
      </w:r>
    </w:p>
    <w:p w14:paraId="57735269" w14:textId="77777777" w:rsidR="00BC4F7A" w:rsidRPr="00100134" w:rsidRDefault="00BC4F7A">
      <w:pPr>
        <w:jc w:val="both"/>
        <w:rPr>
          <w:rFonts w:ascii="Arial Narrow" w:hAnsi="Arial Narrow" w:cs="Arial"/>
          <w:sz w:val="18"/>
          <w:szCs w:val="18"/>
        </w:rPr>
      </w:pPr>
    </w:p>
    <w:p w14:paraId="7E2D5F75" w14:textId="1F8AAE16"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Réversibilité et effacement </w:t>
      </w:r>
      <w:proofErr w:type="gramStart"/>
      <w:r w:rsidRPr="00BC4F7A">
        <w:rPr>
          <w:rFonts w:ascii="Arial Narrow" w:eastAsia="Montserrat Light" w:hAnsi="Arial Narrow" w:cs="Arial"/>
          <w:b/>
          <w:bCs/>
          <w:color w:val="auto"/>
          <w:sz w:val="18"/>
          <w:szCs w:val="18"/>
        </w:rPr>
        <w:t>de</w:t>
      </w:r>
      <w:r w:rsidR="009F71C0">
        <w:rPr>
          <w:rFonts w:ascii="Arial Narrow" w:eastAsia="Montserrat Light" w:hAnsi="Arial Narrow" w:cs="Arial"/>
          <w:b/>
          <w:bCs/>
          <w:color w:val="auto"/>
          <w:sz w:val="18"/>
          <w:szCs w:val="18"/>
        </w:rPr>
        <w:t xml:space="preserve"> </w:t>
      </w:r>
      <w:r w:rsidRPr="00BC4F7A">
        <w:rPr>
          <w:rFonts w:ascii="Arial Narrow" w:eastAsia="Montserrat Light" w:hAnsi="Arial Narrow" w:cs="Arial"/>
          <w:b/>
          <w:bCs/>
          <w:color w:val="auto"/>
          <w:sz w:val="18"/>
          <w:szCs w:val="18"/>
        </w:rPr>
        <w:t xml:space="preserve"> Données</w:t>
      </w:r>
      <w:proofErr w:type="gramEnd"/>
    </w:p>
    <w:p w14:paraId="2DB3F920"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mesures liées à la réversibilité et à l’effacement des Données sont décrites dans les Conditions générales Outscale ou dans le contrat spécifique le cas échéant.  </w:t>
      </w:r>
    </w:p>
    <w:p w14:paraId="6C691092" w14:textId="77777777" w:rsidR="0062674F" w:rsidRPr="00100134" w:rsidRDefault="0062674F">
      <w:pPr>
        <w:jc w:val="both"/>
        <w:rPr>
          <w:rFonts w:ascii="Arial Narrow" w:hAnsi="Arial Narrow" w:cs="Arial"/>
          <w:sz w:val="18"/>
          <w:szCs w:val="18"/>
        </w:rPr>
      </w:pPr>
    </w:p>
    <w:p w14:paraId="15ADA9FA"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Un certificat de suppression des données est fourni au Client (Annexe A).</w:t>
      </w:r>
    </w:p>
    <w:p w14:paraId="425E95BD" w14:textId="77777777"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lastRenderedPageBreak/>
        <w:t>Exigences de confidentialité du service</w:t>
      </w:r>
    </w:p>
    <w:p w14:paraId="41A35D29"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En complément des exigences de confidentialité détaillées aux Conditions générales Outscale ou au contrat spécifique le cas échéant, Outscale s’engage à ne pas divulguer d’informations relatives à la prestation à des tiers, sans l’autorisation formelle et écrite du Client.</w:t>
      </w:r>
    </w:p>
    <w:p w14:paraId="3339BE25" w14:textId="77777777"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Données du Client</w:t>
      </w:r>
    </w:p>
    <w:p w14:paraId="4940598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Outscale ne peut disposer ou se prévaloir de la propriété des Données transmises et générées par le Client.</w:t>
      </w:r>
    </w:p>
    <w:p w14:paraId="44B7397A" w14:textId="77777777" w:rsidR="0062674F" w:rsidRPr="00100134" w:rsidRDefault="0062674F">
      <w:pPr>
        <w:jc w:val="both"/>
        <w:rPr>
          <w:rFonts w:ascii="Arial Narrow" w:hAnsi="Arial Narrow" w:cs="Arial"/>
          <w:sz w:val="18"/>
          <w:szCs w:val="18"/>
        </w:rPr>
      </w:pPr>
    </w:p>
    <w:p w14:paraId="4424E851"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Outscale demandera l’accord préalable du Client pour utiliser des Données du Client issues de la production pour réaliser des tests. </w:t>
      </w:r>
    </w:p>
    <w:p w14:paraId="56F153F3" w14:textId="77777777" w:rsidR="0062674F" w:rsidRPr="00100134" w:rsidRDefault="0062674F">
      <w:pPr>
        <w:jc w:val="both"/>
        <w:rPr>
          <w:rFonts w:ascii="Arial Narrow" w:hAnsi="Arial Narrow" w:cs="Arial"/>
          <w:sz w:val="18"/>
          <w:szCs w:val="18"/>
        </w:rPr>
      </w:pPr>
    </w:p>
    <w:p w14:paraId="032E7A08"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Dans le cadre du support technique, si des actions nécessaires au diagnostic et à la résolution d’un problème nécessitent un accès aux données du Client, alors Outscale demandera préalablement au client son consentement avant d’intervenir.</w:t>
      </w:r>
    </w:p>
    <w:p w14:paraId="290C35D6" w14:textId="77777777" w:rsidR="0062674F" w:rsidRPr="00100134" w:rsidRDefault="0062674F">
      <w:pPr>
        <w:jc w:val="both"/>
        <w:rPr>
          <w:rFonts w:ascii="Arial Narrow" w:hAnsi="Arial Narrow" w:cs="Arial"/>
          <w:sz w:val="18"/>
          <w:szCs w:val="18"/>
        </w:rPr>
      </w:pPr>
    </w:p>
    <w:p w14:paraId="547A1DAC"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Services de Outscale donnent au Client la possibilité de stocker et traiter ses Données exclusivement en France ou au sein de l’Union européenne.  </w:t>
      </w:r>
    </w:p>
    <w:p w14:paraId="6BD1328A" w14:textId="77777777" w:rsidR="0062674F" w:rsidRPr="00100134" w:rsidRDefault="0062674F">
      <w:pPr>
        <w:jc w:val="both"/>
        <w:rPr>
          <w:rFonts w:ascii="Arial Narrow" w:hAnsi="Arial Narrow" w:cs="Arial"/>
          <w:sz w:val="18"/>
          <w:szCs w:val="18"/>
        </w:rPr>
      </w:pPr>
    </w:p>
    <w:p w14:paraId="538CB6EB"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Client s’engage à informer Outscale s’il lui confie des Données soumises à des contraintes légales, réglementaires ou sectorielles spécifiques.</w:t>
      </w:r>
    </w:p>
    <w:p w14:paraId="585226AB" w14:textId="77777777" w:rsidR="0062674F" w:rsidRPr="00100134" w:rsidRDefault="0062674F">
      <w:pPr>
        <w:jc w:val="both"/>
        <w:rPr>
          <w:rFonts w:ascii="Arial Narrow" w:hAnsi="Arial Narrow" w:cs="Arial"/>
          <w:sz w:val="18"/>
          <w:szCs w:val="18"/>
        </w:rPr>
      </w:pPr>
    </w:p>
    <w:p w14:paraId="62A24B08" w14:textId="77777777" w:rsidR="0062674F" w:rsidRPr="00BC4F7A"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L’ensemble des éléments composant les Systèmes d’Information du </w:t>
      </w:r>
      <w:r w:rsidRPr="00100134">
        <w:rPr>
          <w:rFonts w:ascii="Arial Narrow" w:hAnsi="Arial Narrow" w:cs="Arial"/>
          <w:sz w:val="18"/>
          <w:szCs w:val="18"/>
        </w:rPr>
        <w:t>Client</w:t>
      </w:r>
      <w:r w:rsidRPr="00100134">
        <w:rPr>
          <w:rFonts w:ascii="Arial Narrow" w:hAnsi="Arial Narrow" w:cs="Arial"/>
          <w:color w:val="000000"/>
          <w:sz w:val="18"/>
          <w:szCs w:val="18"/>
        </w:rPr>
        <w:t xml:space="preserve"> et ses Données reste en tout état de cause la propriété du </w:t>
      </w:r>
      <w:r w:rsidRPr="00100134">
        <w:rPr>
          <w:rFonts w:ascii="Arial Narrow" w:hAnsi="Arial Narrow" w:cs="Arial"/>
          <w:sz w:val="18"/>
          <w:szCs w:val="18"/>
        </w:rPr>
        <w:t>Client</w:t>
      </w:r>
      <w:r w:rsidRPr="00100134">
        <w:rPr>
          <w:rFonts w:ascii="Arial Narrow" w:hAnsi="Arial Narrow" w:cs="Arial"/>
          <w:color w:val="000000"/>
          <w:sz w:val="18"/>
          <w:szCs w:val="18"/>
        </w:rPr>
        <w:t xml:space="preserve"> et relève </w:t>
      </w:r>
      <w:r w:rsidRPr="00100134">
        <w:rPr>
          <w:rFonts w:ascii="Arial Narrow" w:hAnsi="Arial Narrow" w:cs="Arial"/>
          <w:sz w:val="18"/>
          <w:szCs w:val="18"/>
        </w:rPr>
        <w:t>de sa responsabilité</w:t>
      </w:r>
      <w:r w:rsidRPr="00100134">
        <w:rPr>
          <w:rFonts w:ascii="Arial Narrow" w:hAnsi="Arial Narrow" w:cs="Arial"/>
          <w:color w:val="000000"/>
          <w:sz w:val="18"/>
          <w:szCs w:val="18"/>
        </w:rPr>
        <w:t>, la présente Convention de Service n’emportant aucun transfert ou cession de droits de propriété intellectuelle et/ou industrielle (brevet).</w:t>
      </w:r>
    </w:p>
    <w:p w14:paraId="072554BE" w14:textId="77777777"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Conformité du Service </w:t>
      </w:r>
    </w:p>
    <w:p w14:paraId="3E30A08A"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Services délivrés par Outscale font l’objet d’une attestation de qualification au Référentiel SecNumCloud annexée à la présente Convention de Service. Toute modification, renouvellement ou perte de la qualification octroyée sera notifiée au Client et la nouvelle attestation remplacera l’attestation présente en Annexe B. </w:t>
      </w:r>
    </w:p>
    <w:p w14:paraId="6A8BABB7" w14:textId="77777777" w:rsidR="0062674F" w:rsidRPr="00100134" w:rsidRDefault="0062674F">
      <w:pPr>
        <w:jc w:val="both"/>
        <w:rPr>
          <w:rFonts w:ascii="Arial Narrow" w:hAnsi="Arial Narrow" w:cs="Arial"/>
          <w:sz w:val="18"/>
          <w:szCs w:val="18"/>
        </w:rPr>
      </w:pPr>
    </w:p>
    <w:p w14:paraId="0B4786AB"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Le Client peut déposer une réclamation relative au service qualifié auprès de l’ANSSI.</w:t>
      </w:r>
    </w:p>
    <w:p w14:paraId="5205F2E9" w14:textId="77777777" w:rsidR="0062674F" w:rsidRPr="00100134" w:rsidRDefault="0062674F">
      <w:pPr>
        <w:jc w:val="both"/>
        <w:rPr>
          <w:rFonts w:ascii="Arial Narrow" w:hAnsi="Arial Narrow" w:cs="Arial"/>
          <w:sz w:val="18"/>
          <w:szCs w:val="18"/>
        </w:rPr>
      </w:pPr>
    </w:p>
    <w:p w14:paraId="4944B59A"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Outscale s’engage à informer dans un délai d’un mois le Client de tout changement juridique, organisationnel ou technique pouvant avoir un impact sur la conformité de la prestation aux exigences du référentiel notamment concernant la protection vis-à-vis du droit extra-européen.</w:t>
      </w:r>
    </w:p>
    <w:p w14:paraId="6BF7B06E" w14:textId="77777777"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Évaluation et audit </w:t>
      </w:r>
    </w:p>
    <w:p w14:paraId="183863D9"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En signant la présente Convention de Service, le Client autorise :</w:t>
      </w:r>
    </w:p>
    <w:p w14:paraId="465B4749" w14:textId="77777777" w:rsidR="0062674F" w:rsidRPr="00100134" w:rsidRDefault="00000000">
      <w:pPr>
        <w:numPr>
          <w:ilvl w:val="0"/>
          <w:numId w:val="6"/>
        </w:numPr>
        <w:pBdr>
          <w:top w:val="nil"/>
          <w:left w:val="nil"/>
          <w:bottom w:val="nil"/>
          <w:right w:val="nil"/>
          <w:between w:val="nil"/>
        </w:pBdr>
        <w:ind w:left="360"/>
        <w:jc w:val="both"/>
        <w:rPr>
          <w:rFonts w:ascii="Arial Narrow" w:hAnsi="Arial Narrow" w:cs="Arial"/>
          <w:color w:val="000000"/>
          <w:sz w:val="18"/>
          <w:szCs w:val="18"/>
        </w:rPr>
      </w:pPr>
      <w:r w:rsidRPr="00100134">
        <w:rPr>
          <w:rFonts w:ascii="Arial Narrow" w:hAnsi="Arial Narrow" w:cs="Arial"/>
          <w:color w:val="000000"/>
          <w:sz w:val="18"/>
          <w:szCs w:val="18"/>
        </w:rPr>
        <w:t xml:space="preserve">L’ANSSI et l’organisme de qualification à procéder à la vérification que le Service et </w:t>
      </w:r>
      <w:r w:rsidRPr="00100134">
        <w:rPr>
          <w:rFonts w:ascii="Arial Narrow" w:hAnsi="Arial Narrow" w:cs="Arial"/>
          <w:sz w:val="18"/>
          <w:szCs w:val="18"/>
        </w:rPr>
        <w:t>le</w:t>
      </w:r>
      <w:r w:rsidRPr="00100134">
        <w:rPr>
          <w:rFonts w:ascii="Arial Narrow" w:hAnsi="Arial Narrow" w:cs="Arial"/>
          <w:color w:val="000000"/>
          <w:sz w:val="18"/>
          <w:szCs w:val="18"/>
        </w:rPr>
        <w:t xml:space="preserve"> Système d’Information de </w:t>
      </w:r>
      <w:r w:rsidRPr="00100134">
        <w:rPr>
          <w:rFonts w:ascii="Arial Narrow" w:hAnsi="Arial Narrow" w:cs="Arial"/>
          <w:sz w:val="18"/>
          <w:szCs w:val="18"/>
        </w:rPr>
        <w:t>Outscale</w:t>
      </w:r>
      <w:r w:rsidRPr="00100134">
        <w:rPr>
          <w:rFonts w:ascii="Arial Narrow" w:hAnsi="Arial Narrow" w:cs="Arial"/>
          <w:color w:val="000000"/>
          <w:sz w:val="18"/>
          <w:szCs w:val="18"/>
        </w:rPr>
        <w:t xml:space="preserve"> respectent les exigences du Référentiel SecNumCloud, </w:t>
      </w:r>
    </w:p>
    <w:p w14:paraId="36CA91FD" w14:textId="77777777" w:rsidR="0062674F" w:rsidRPr="00100134" w:rsidRDefault="00000000">
      <w:pPr>
        <w:numPr>
          <w:ilvl w:val="0"/>
          <w:numId w:val="6"/>
        </w:numPr>
        <w:pBdr>
          <w:top w:val="nil"/>
          <w:left w:val="nil"/>
          <w:bottom w:val="nil"/>
          <w:right w:val="nil"/>
          <w:between w:val="nil"/>
        </w:pBdr>
        <w:ind w:left="360"/>
        <w:jc w:val="both"/>
        <w:rPr>
          <w:rFonts w:ascii="Arial Narrow" w:hAnsi="Arial Narrow" w:cs="Arial"/>
          <w:color w:val="000000"/>
          <w:sz w:val="18"/>
          <w:szCs w:val="18"/>
        </w:rPr>
      </w:pPr>
      <w:r w:rsidRPr="00100134">
        <w:rPr>
          <w:rFonts w:ascii="Arial Narrow" w:hAnsi="Arial Narrow" w:cs="Arial"/>
          <w:color w:val="000000"/>
          <w:sz w:val="18"/>
          <w:szCs w:val="18"/>
        </w:rPr>
        <w:t xml:space="preserve">Un prestataire d’Audit de la Sécurité des Systèmes d’Information qualifié et mandaté par </w:t>
      </w:r>
      <w:r w:rsidRPr="00100134">
        <w:rPr>
          <w:rFonts w:ascii="Arial Narrow" w:hAnsi="Arial Narrow" w:cs="Arial"/>
          <w:sz w:val="18"/>
          <w:szCs w:val="18"/>
        </w:rPr>
        <w:t>Outscale</w:t>
      </w:r>
      <w:r w:rsidRPr="00100134">
        <w:rPr>
          <w:rFonts w:ascii="Arial Narrow" w:hAnsi="Arial Narrow" w:cs="Arial"/>
          <w:color w:val="000000"/>
          <w:sz w:val="18"/>
          <w:szCs w:val="18"/>
        </w:rPr>
        <w:t xml:space="preserve"> à procéder à des audits de sécurité du Service sur le Système d’Information de </w:t>
      </w:r>
      <w:r w:rsidRPr="00100134">
        <w:rPr>
          <w:rFonts w:ascii="Arial Narrow" w:hAnsi="Arial Narrow" w:cs="Arial"/>
          <w:sz w:val="18"/>
          <w:szCs w:val="18"/>
        </w:rPr>
        <w:t>Outscale</w:t>
      </w:r>
      <w:r w:rsidRPr="00100134">
        <w:rPr>
          <w:rFonts w:ascii="Arial Narrow" w:hAnsi="Arial Narrow" w:cs="Arial"/>
          <w:color w:val="000000"/>
          <w:sz w:val="18"/>
          <w:szCs w:val="18"/>
        </w:rPr>
        <w:t>,</w:t>
      </w:r>
    </w:p>
    <w:p w14:paraId="144F61EB" w14:textId="77777777" w:rsidR="0062674F" w:rsidRPr="00100134" w:rsidRDefault="0062674F">
      <w:pPr>
        <w:pBdr>
          <w:top w:val="nil"/>
          <w:left w:val="nil"/>
          <w:bottom w:val="nil"/>
          <w:right w:val="nil"/>
          <w:between w:val="nil"/>
        </w:pBdr>
        <w:jc w:val="both"/>
        <w:rPr>
          <w:rFonts w:ascii="Arial Narrow" w:hAnsi="Arial Narrow" w:cs="Arial"/>
          <w:color w:val="000000"/>
          <w:sz w:val="18"/>
          <w:szCs w:val="18"/>
        </w:rPr>
      </w:pPr>
    </w:p>
    <w:p w14:paraId="446C2107" w14:textId="77777777" w:rsidR="0062674F" w:rsidRPr="00100134" w:rsidRDefault="00000000">
      <w:pPr>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sz w:val="18"/>
          <w:szCs w:val="18"/>
        </w:rPr>
        <w:t>Outscale</w:t>
      </w:r>
      <w:r w:rsidRPr="00100134">
        <w:rPr>
          <w:rFonts w:ascii="Arial Narrow" w:hAnsi="Arial Narrow" w:cs="Arial"/>
          <w:color w:val="000000"/>
          <w:sz w:val="18"/>
          <w:szCs w:val="18"/>
        </w:rPr>
        <w:t xml:space="preserve"> s’engage à :    </w:t>
      </w:r>
    </w:p>
    <w:p w14:paraId="033BED47" w14:textId="77777777" w:rsidR="0062674F" w:rsidRDefault="00000000">
      <w:pPr>
        <w:numPr>
          <w:ilvl w:val="0"/>
          <w:numId w:val="4"/>
        </w:numPr>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color w:val="000000"/>
          <w:sz w:val="18"/>
          <w:szCs w:val="18"/>
        </w:rPr>
        <w:t xml:space="preserve">Mettre à la disposition du </w:t>
      </w:r>
      <w:r w:rsidRPr="00100134">
        <w:rPr>
          <w:rFonts w:ascii="Arial Narrow" w:hAnsi="Arial Narrow" w:cs="Arial"/>
          <w:sz w:val="18"/>
          <w:szCs w:val="18"/>
        </w:rPr>
        <w:t>Client</w:t>
      </w:r>
      <w:r w:rsidRPr="00100134">
        <w:rPr>
          <w:rFonts w:ascii="Arial Narrow" w:hAnsi="Arial Narrow" w:cs="Arial"/>
          <w:color w:val="000000"/>
          <w:sz w:val="18"/>
          <w:szCs w:val="18"/>
        </w:rPr>
        <w:t>, ou tout auditeur tiers que ce dernier aurait mandaté, la documentation nécessaire pour démontrer le respect de toutes les obligations relatives à la conformité aux dispositions de l’article 28 du Règlement Général sur la Protection des Données pour permettre la réalisation d’audits.</w:t>
      </w:r>
    </w:p>
    <w:p w14:paraId="2D0A6734" w14:textId="77777777" w:rsidR="00BC4F7A" w:rsidRDefault="00BC4F7A" w:rsidP="00BC4F7A">
      <w:pPr>
        <w:pBdr>
          <w:top w:val="nil"/>
          <w:left w:val="nil"/>
          <w:bottom w:val="nil"/>
          <w:right w:val="nil"/>
          <w:between w:val="nil"/>
        </w:pBdr>
        <w:jc w:val="both"/>
        <w:rPr>
          <w:rFonts w:ascii="Arial Narrow" w:hAnsi="Arial Narrow" w:cs="Arial"/>
          <w:color w:val="000000"/>
          <w:sz w:val="18"/>
          <w:szCs w:val="18"/>
        </w:rPr>
      </w:pPr>
    </w:p>
    <w:p w14:paraId="03260865" w14:textId="77777777" w:rsidR="00BC4F7A" w:rsidRPr="00100134" w:rsidRDefault="00BC4F7A" w:rsidP="00BC4F7A">
      <w:pPr>
        <w:pBdr>
          <w:top w:val="nil"/>
          <w:left w:val="nil"/>
          <w:bottom w:val="nil"/>
          <w:right w:val="nil"/>
          <w:between w:val="nil"/>
        </w:pBdr>
        <w:jc w:val="both"/>
        <w:rPr>
          <w:rFonts w:ascii="Arial Narrow" w:hAnsi="Arial Narrow" w:cs="Arial"/>
          <w:color w:val="000000"/>
          <w:sz w:val="18"/>
          <w:szCs w:val="18"/>
        </w:rPr>
      </w:pPr>
    </w:p>
    <w:p w14:paraId="651CAE48" w14:textId="77777777"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t xml:space="preserve">Contacts </w:t>
      </w:r>
    </w:p>
    <w:p w14:paraId="1856E4B7" w14:textId="77777777" w:rsidR="0062674F" w:rsidRPr="00100134" w:rsidRDefault="00000000">
      <w:pPr>
        <w:keepNext/>
        <w:pBdr>
          <w:top w:val="nil"/>
          <w:left w:val="nil"/>
          <w:bottom w:val="nil"/>
          <w:right w:val="nil"/>
          <w:between w:val="nil"/>
        </w:pBdr>
        <w:jc w:val="both"/>
        <w:rPr>
          <w:rFonts w:ascii="Arial Narrow" w:hAnsi="Arial Narrow" w:cs="Arial"/>
          <w:color w:val="000000"/>
          <w:sz w:val="18"/>
          <w:szCs w:val="18"/>
        </w:rPr>
      </w:pPr>
      <w:r w:rsidRPr="00100134">
        <w:rPr>
          <w:rFonts w:ascii="Arial Narrow" w:hAnsi="Arial Narrow" w:cs="Arial"/>
          <w:sz w:val="18"/>
          <w:szCs w:val="18"/>
        </w:rPr>
        <w:t xml:space="preserve">Les Parties s’engagent à nommer et maintenir pendant toute la durée du Contrat un Responsable. </w:t>
      </w:r>
    </w:p>
    <w:p w14:paraId="589101D1" w14:textId="77777777" w:rsidR="0062674F" w:rsidRPr="00100134" w:rsidRDefault="0062674F">
      <w:pPr>
        <w:rPr>
          <w:rFonts w:ascii="Arial Narrow" w:hAnsi="Arial Narrow" w:cs="Arial"/>
          <w:sz w:val="18"/>
          <w:szCs w:val="18"/>
        </w:rPr>
      </w:pPr>
    </w:p>
    <w:p w14:paraId="4DFF97C0"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Parties s’engagent respectivement à fournir nommer et maintenir pendant toute la durée du Contrat la liste des contacts telle que mentionnée en Annexe C – « Liste des Contacts » de la présente Convention. </w:t>
      </w:r>
    </w:p>
    <w:p w14:paraId="616D7F02" w14:textId="77777777" w:rsidR="0062674F" w:rsidRPr="00100134" w:rsidRDefault="0062674F">
      <w:pPr>
        <w:rPr>
          <w:rFonts w:ascii="Arial Narrow" w:hAnsi="Arial Narrow" w:cs="Arial"/>
          <w:sz w:val="18"/>
          <w:szCs w:val="18"/>
        </w:rPr>
      </w:pPr>
    </w:p>
    <w:p w14:paraId="40AE5CE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En l’absence d’indication contraire notifiée par écrit par le Client, le contact du Compte Technique est considéré comme le principal point de contact pour les communications et notifications et sera notifié en cas de changements apportés au Service ou en cas d’incident ayant un impact sur le Client. </w:t>
      </w:r>
    </w:p>
    <w:p w14:paraId="7C2EAFFA" w14:textId="77777777" w:rsidR="0062674F" w:rsidRPr="00BC4F7A" w:rsidRDefault="00000000" w:rsidP="00BC4F7A">
      <w:pPr>
        <w:pStyle w:val="Style1"/>
        <w:numPr>
          <w:ilvl w:val="0"/>
          <w:numId w:val="12"/>
        </w:numPr>
        <w:pBdr>
          <w:top w:val="single" w:sz="4" w:space="1" w:color="auto"/>
          <w:left w:val="single" w:sz="4" w:space="4" w:color="auto"/>
          <w:bottom w:val="single" w:sz="4" w:space="1" w:color="auto"/>
          <w:right w:val="single" w:sz="4" w:space="4" w:color="auto"/>
        </w:pBdr>
        <w:shd w:val="clear" w:color="auto" w:fill="FFC000"/>
        <w:rPr>
          <w:rFonts w:ascii="Arial Narrow" w:hAnsi="Arial Narrow" w:cs="Arial"/>
          <w:b/>
          <w:bCs/>
          <w:color w:val="auto"/>
          <w:sz w:val="18"/>
          <w:szCs w:val="18"/>
        </w:rPr>
      </w:pPr>
      <w:r w:rsidRPr="00BC4F7A">
        <w:rPr>
          <w:rFonts w:ascii="Arial Narrow" w:eastAsia="Montserrat Light" w:hAnsi="Arial Narrow" w:cs="Arial"/>
          <w:b/>
          <w:bCs/>
          <w:color w:val="auto"/>
          <w:sz w:val="18"/>
          <w:szCs w:val="18"/>
        </w:rPr>
        <w:lastRenderedPageBreak/>
        <w:t>Droit applicable</w:t>
      </w:r>
    </w:p>
    <w:p w14:paraId="26221484"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À défaut de stipulation contractuelle particulière, le droit applicable est le droit français.</w:t>
      </w:r>
    </w:p>
    <w:p w14:paraId="0479C7D3" w14:textId="77777777" w:rsidR="0062674F" w:rsidRPr="00100134" w:rsidRDefault="0062674F">
      <w:pPr>
        <w:jc w:val="both"/>
        <w:rPr>
          <w:rFonts w:ascii="Arial Narrow" w:hAnsi="Arial Narrow" w:cs="Arial"/>
          <w:sz w:val="18"/>
          <w:szCs w:val="18"/>
        </w:rPr>
      </w:pPr>
    </w:p>
    <w:p w14:paraId="4EF3A226"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 respect du droit applicable à la présente Convention de Service est garanti par le respect d’une liste d’exigences applicables à Outscale. </w:t>
      </w:r>
    </w:p>
    <w:p w14:paraId="73A063FE" w14:textId="77777777" w:rsidR="0062674F" w:rsidRPr="00100134" w:rsidRDefault="0062674F">
      <w:pPr>
        <w:jc w:val="both"/>
        <w:rPr>
          <w:rFonts w:ascii="Arial Narrow" w:hAnsi="Arial Narrow" w:cs="Arial"/>
          <w:sz w:val="18"/>
          <w:szCs w:val="18"/>
        </w:rPr>
      </w:pPr>
    </w:p>
    <w:p w14:paraId="6B28FF75"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Les exigences prises en compte par Outscale sont notamment les suivantes : </w:t>
      </w:r>
    </w:p>
    <w:p w14:paraId="1EDD12D5" w14:textId="77777777" w:rsidR="0062674F" w:rsidRPr="00100134" w:rsidRDefault="0062674F">
      <w:pPr>
        <w:jc w:val="both"/>
        <w:rPr>
          <w:rFonts w:ascii="Arial Narrow" w:hAnsi="Arial Narrow" w:cs="Arial"/>
          <w:sz w:val="18"/>
          <w:szCs w:val="18"/>
        </w:rPr>
      </w:pPr>
    </w:p>
    <w:p w14:paraId="22283B70"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conformité aux obligations légales et réglementaires applicables,</w:t>
      </w:r>
    </w:p>
    <w:p w14:paraId="7C7D0B27"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Le respect des obligations contractuelles,</w:t>
      </w:r>
    </w:p>
    <w:p w14:paraId="6421E4B5"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protection des données à caractère personnel,</w:t>
      </w:r>
    </w:p>
    <w:p w14:paraId="034FD23E"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Le secret professionnel,</w:t>
      </w:r>
    </w:p>
    <w:p w14:paraId="284149E0"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réglementation applicable à l’abus de confiance, </w:t>
      </w:r>
    </w:p>
    <w:p w14:paraId="6BBBD670"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Le secret des correspondances privées, </w:t>
      </w:r>
    </w:p>
    <w:p w14:paraId="201E8325"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régleme</w:t>
      </w:r>
      <w:r w:rsidRPr="00100134">
        <w:rPr>
          <w:rFonts w:ascii="Arial Narrow" w:hAnsi="Arial Narrow" w:cs="Arial"/>
          <w:sz w:val="18"/>
          <w:szCs w:val="18"/>
        </w:rPr>
        <w:t>ntation applicable au droit</w:t>
      </w:r>
      <w:r w:rsidRPr="00100134">
        <w:rPr>
          <w:rFonts w:ascii="Arial Narrow" w:hAnsi="Arial Narrow" w:cs="Arial"/>
          <w:color w:val="000000"/>
          <w:sz w:val="18"/>
          <w:szCs w:val="18"/>
        </w:rPr>
        <w:t xml:space="preserve"> à la vie privée,</w:t>
      </w:r>
    </w:p>
    <w:p w14:paraId="4D99F10A"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réglementation applica</w:t>
      </w:r>
      <w:r w:rsidRPr="00100134">
        <w:rPr>
          <w:rFonts w:ascii="Arial Narrow" w:hAnsi="Arial Narrow" w:cs="Arial"/>
          <w:sz w:val="18"/>
          <w:szCs w:val="18"/>
        </w:rPr>
        <w:t>ble à l</w:t>
      </w:r>
      <w:r w:rsidRPr="00100134">
        <w:rPr>
          <w:rFonts w:ascii="Arial Narrow" w:hAnsi="Arial Narrow" w:cs="Arial"/>
          <w:color w:val="000000"/>
          <w:sz w:val="18"/>
          <w:szCs w:val="18"/>
        </w:rPr>
        <w:t xml:space="preserve">’accès ou </w:t>
      </w:r>
      <w:r w:rsidRPr="00100134">
        <w:rPr>
          <w:rFonts w:ascii="Arial Narrow" w:hAnsi="Arial Narrow" w:cs="Arial"/>
          <w:sz w:val="18"/>
          <w:szCs w:val="18"/>
        </w:rPr>
        <w:t>au</w:t>
      </w:r>
      <w:r w:rsidRPr="00100134">
        <w:rPr>
          <w:rFonts w:ascii="Arial Narrow" w:hAnsi="Arial Narrow" w:cs="Arial"/>
          <w:color w:val="000000"/>
          <w:sz w:val="18"/>
          <w:szCs w:val="18"/>
        </w:rPr>
        <w:t xml:space="preserve"> maintien frauduleux à un système d’information, </w:t>
      </w:r>
    </w:p>
    <w:p w14:paraId="25C0FB3B"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loi pour la confiance dans l'économie numérique et le respect de la réglementation en matière de contrôles cryptographiques, </w:t>
      </w:r>
    </w:p>
    <w:p w14:paraId="7772BDCD"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loi de programmation militaire,</w:t>
      </w:r>
    </w:p>
    <w:p w14:paraId="07E86A98"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responsabilité sociétale des entreprises, </w:t>
      </w:r>
    </w:p>
    <w:p w14:paraId="7A4E0C20"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 xml:space="preserve">Le respect des droits de propriété intellectuelle,  </w:t>
      </w:r>
      <w:r w:rsidRPr="00100134">
        <w:rPr>
          <w:rFonts w:ascii="Arial Narrow" w:hAnsi="Arial Narrow" w:cs="Arial"/>
          <w:color w:val="000000"/>
          <w:sz w:val="18"/>
          <w:szCs w:val="18"/>
        </w:rPr>
        <w:tab/>
      </w:r>
    </w:p>
    <w:p w14:paraId="1F342FB2" w14:textId="77777777" w:rsidR="0062674F" w:rsidRPr="00100134" w:rsidRDefault="00000000" w:rsidP="00BC4F7A">
      <w:pPr>
        <w:numPr>
          <w:ilvl w:val="0"/>
          <w:numId w:val="7"/>
        </w:numPr>
        <w:pBdr>
          <w:top w:val="nil"/>
          <w:left w:val="nil"/>
          <w:bottom w:val="nil"/>
          <w:right w:val="nil"/>
          <w:between w:val="nil"/>
        </w:pBdr>
        <w:jc w:val="both"/>
        <w:rPr>
          <w:rFonts w:ascii="Arial Narrow" w:hAnsi="Arial Narrow" w:cs="Arial"/>
          <w:sz w:val="18"/>
          <w:szCs w:val="18"/>
        </w:rPr>
      </w:pPr>
      <w:r w:rsidRPr="00100134">
        <w:rPr>
          <w:rFonts w:ascii="Arial Narrow" w:hAnsi="Arial Narrow" w:cs="Arial"/>
          <w:color w:val="000000"/>
          <w:sz w:val="18"/>
          <w:szCs w:val="18"/>
        </w:rPr>
        <w:t>La collecte d'éléments de preuve.</w:t>
      </w:r>
    </w:p>
    <w:p w14:paraId="3016941C" w14:textId="77777777" w:rsidR="0062674F" w:rsidRPr="00100134" w:rsidRDefault="0062674F">
      <w:pPr>
        <w:jc w:val="both"/>
        <w:rPr>
          <w:rFonts w:ascii="Arial Narrow" w:hAnsi="Arial Narrow" w:cs="Arial"/>
          <w:sz w:val="18"/>
          <w:szCs w:val="18"/>
        </w:rPr>
      </w:pPr>
    </w:p>
    <w:p w14:paraId="6D3CC4D8" w14:textId="77777777" w:rsidR="0062674F" w:rsidRPr="00100134" w:rsidRDefault="00000000">
      <w:pPr>
        <w:jc w:val="both"/>
        <w:rPr>
          <w:rFonts w:ascii="Arial Narrow" w:hAnsi="Arial Narrow" w:cs="Arial"/>
          <w:sz w:val="18"/>
          <w:szCs w:val="18"/>
        </w:rPr>
      </w:pPr>
      <w:r w:rsidRPr="00100134">
        <w:rPr>
          <w:rFonts w:ascii="Arial Narrow" w:hAnsi="Arial Narrow" w:cs="Arial"/>
          <w:sz w:val="18"/>
          <w:szCs w:val="18"/>
        </w:rPr>
        <w:t xml:space="preserve">Cette garantie est assurée par le service juridique de Outscale chargé notamment : </w:t>
      </w:r>
    </w:p>
    <w:p w14:paraId="4F588808" w14:textId="77777777" w:rsidR="0062674F" w:rsidRPr="00100134" w:rsidRDefault="00000000">
      <w:pPr>
        <w:numPr>
          <w:ilvl w:val="0"/>
          <w:numId w:val="8"/>
        </w:numPr>
        <w:pBdr>
          <w:top w:val="nil"/>
          <w:left w:val="nil"/>
          <w:bottom w:val="nil"/>
          <w:right w:val="nil"/>
          <w:between w:val="nil"/>
        </w:pBdr>
        <w:jc w:val="both"/>
        <w:rPr>
          <w:rFonts w:ascii="Arial Narrow" w:hAnsi="Arial Narrow" w:cs="Arial"/>
          <w:sz w:val="18"/>
          <w:szCs w:val="18"/>
        </w:rPr>
      </w:pPr>
      <w:proofErr w:type="gramStart"/>
      <w:r w:rsidRPr="00100134">
        <w:rPr>
          <w:rFonts w:ascii="Arial Narrow" w:hAnsi="Arial Narrow" w:cs="Arial"/>
          <w:color w:val="000000"/>
          <w:sz w:val="18"/>
          <w:szCs w:val="18"/>
        </w:rPr>
        <w:t>du</w:t>
      </w:r>
      <w:proofErr w:type="gramEnd"/>
      <w:r w:rsidRPr="00100134">
        <w:rPr>
          <w:rFonts w:ascii="Arial Narrow" w:hAnsi="Arial Narrow" w:cs="Arial"/>
          <w:color w:val="000000"/>
          <w:sz w:val="18"/>
          <w:szCs w:val="18"/>
        </w:rPr>
        <w:t xml:space="preserve"> suivi de la veille juridique, légale et réglementaire permanente sur les activités de l'entreprise en suivant à la fois les évolutions des réglementations nationales, européennes et internationales, ainsi que la jurisprudence, assurant également une veille économique et concurrentielle pour informer l'entreprise sur les pratiques des autres entreprises du secteur ; </w:t>
      </w:r>
    </w:p>
    <w:p w14:paraId="12677499" w14:textId="4656B235" w:rsidR="0062674F" w:rsidRPr="00100134" w:rsidRDefault="00000000">
      <w:pPr>
        <w:numPr>
          <w:ilvl w:val="0"/>
          <w:numId w:val="8"/>
        </w:numPr>
        <w:pBdr>
          <w:top w:val="nil"/>
          <w:left w:val="nil"/>
          <w:bottom w:val="nil"/>
          <w:right w:val="nil"/>
          <w:between w:val="nil"/>
        </w:pBdr>
        <w:jc w:val="both"/>
        <w:rPr>
          <w:rFonts w:ascii="Arial Narrow" w:hAnsi="Arial Narrow" w:cs="Arial"/>
          <w:sz w:val="18"/>
          <w:szCs w:val="18"/>
        </w:rPr>
      </w:pPr>
      <w:proofErr w:type="gramStart"/>
      <w:r w:rsidRPr="00100134">
        <w:rPr>
          <w:rFonts w:ascii="Arial Narrow" w:hAnsi="Arial Narrow" w:cs="Arial"/>
          <w:color w:val="000000"/>
          <w:sz w:val="18"/>
          <w:szCs w:val="18"/>
        </w:rPr>
        <w:t>d’élaborer</w:t>
      </w:r>
      <w:proofErr w:type="gramEnd"/>
      <w:r w:rsidRPr="00100134">
        <w:rPr>
          <w:rFonts w:ascii="Arial Narrow" w:hAnsi="Arial Narrow" w:cs="Arial"/>
          <w:color w:val="000000"/>
          <w:sz w:val="18"/>
          <w:szCs w:val="18"/>
        </w:rPr>
        <w:t xml:space="preserve"> les contrats émis par </w:t>
      </w:r>
      <w:r w:rsidRPr="00100134">
        <w:rPr>
          <w:rFonts w:ascii="Arial Narrow" w:hAnsi="Arial Narrow" w:cs="Arial"/>
          <w:sz w:val="18"/>
          <w:szCs w:val="18"/>
        </w:rPr>
        <w:t>Outscale</w:t>
      </w:r>
      <w:r w:rsidRPr="00100134">
        <w:rPr>
          <w:rFonts w:ascii="Arial Narrow" w:hAnsi="Arial Narrow" w:cs="Arial"/>
          <w:color w:val="000000"/>
          <w:sz w:val="18"/>
          <w:szCs w:val="18"/>
        </w:rPr>
        <w:t xml:space="preserve">, de revoir les contrats reçus des tiers et de superviser les négociations juridiques et le suivi des contrats par la mise à jour des contrats, grâce à une plateforme de « contract management » dans laquelle tous les contrats sont archivés et, le cas échéant, assortis d’alertes.  </w:t>
      </w:r>
    </w:p>
    <w:p w14:paraId="25F0D552" w14:textId="77777777" w:rsidR="0062674F" w:rsidRPr="00100134" w:rsidRDefault="0062674F">
      <w:pPr>
        <w:jc w:val="both"/>
        <w:rPr>
          <w:rFonts w:ascii="Arial Narrow" w:hAnsi="Arial Narrow" w:cs="Arial"/>
          <w:sz w:val="18"/>
          <w:szCs w:val="18"/>
        </w:rPr>
      </w:pPr>
    </w:p>
    <w:p w14:paraId="2334660F" w14:textId="1F3B7C6D" w:rsidR="0062674F" w:rsidRPr="00100134" w:rsidRDefault="00000000">
      <w:pPr>
        <w:jc w:val="both"/>
        <w:rPr>
          <w:rFonts w:ascii="Arial Narrow" w:hAnsi="Arial Narrow" w:cs="Arial"/>
          <w:sz w:val="18"/>
          <w:szCs w:val="18"/>
        </w:rPr>
      </w:pPr>
      <w:r w:rsidRPr="00100134">
        <w:rPr>
          <w:rFonts w:ascii="Arial Narrow" w:hAnsi="Arial Narrow" w:cs="Arial"/>
          <w:sz w:val="18"/>
          <w:szCs w:val="18"/>
        </w:rPr>
        <w:t>La veille est réalisée par le biais d'inscriptions à des sites d'informations et d'alertes par thème au regard de la liste des exigences applicables. Les informations concernant les différentes exigences applicables sont détaillées mensuellement sous la forme d’articles de blog ou de bulletins de veille juridique. Ces articles et bulletins identifient les impacts potentiels pour Outscale. Ils sont ensuite revus par les membres du service juridique de Outscale et des plans d'actions et des procédures sont documentés et mis en œuvre en fonction des exigences applicables et des impacts identifiés pour Outscale. Outscale identifie également les mesures de sécurité à mettre en œuvre pour répondre aux exigences applicables.</w:t>
      </w:r>
    </w:p>
    <w:p w14:paraId="2C3C1AED" w14:textId="77777777" w:rsidR="0062674F" w:rsidRPr="00100134" w:rsidRDefault="0062674F">
      <w:pPr>
        <w:rPr>
          <w:rFonts w:ascii="Arial Narrow" w:hAnsi="Arial Narrow" w:cs="Arial"/>
          <w:sz w:val="18"/>
          <w:szCs w:val="18"/>
        </w:rPr>
      </w:pPr>
    </w:p>
    <w:p w14:paraId="18E1C8E5" w14:textId="77777777" w:rsidR="0062674F" w:rsidRPr="00100134" w:rsidRDefault="00000000">
      <w:pPr>
        <w:rPr>
          <w:rFonts w:ascii="Arial Narrow" w:hAnsi="Arial Narrow" w:cs="Arial"/>
          <w:sz w:val="18"/>
          <w:szCs w:val="18"/>
        </w:rPr>
      </w:pP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r w:rsidRPr="00100134">
        <w:rPr>
          <w:rFonts w:ascii="Arial Narrow" w:hAnsi="Arial Narrow" w:cs="Arial"/>
          <w:sz w:val="18"/>
          <w:szCs w:val="18"/>
        </w:rPr>
        <w:tab/>
      </w:r>
    </w:p>
    <w:p w14:paraId="28E4C805" w14:textId="77777777" w:rsidR="0062674F" w:rsidRPr="00100134" w:rsidRDefault="0062674F">
      <w:pPr>
        <w:rPr>
          <w:rFonts w:ascii="Arial Narrow" w:hAnsi="Arial Narrow" w:cs="Arial"/>
          <w:sz w:val="18"/>
          <w:szCs w:val="18"/>
        </w:rPr>
      </w:pPr>
    </w:p>
    <w:tbl>
      <w:tblPr>
        <w:tblStyle w:val="a2"/>
        <w:tblW w:w="905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527"/>
        <w:gridCol w:w="4527"/>
      </w:tblGrid>
      <w:tr w:rsidR="0062674F" w:rsidRPr="00100134" w14:paraId="7AAC0121" w14:textId="77777777">
        <w:tc>
          <w:tcPr>
            <w:tcW w:w="4527" w:type="dxa"/>
          </w:tcPr>
          <w:p w14:paraId="6BDA1E96" w14:textId="77777777" w:rsidR="0062674F" w:rsidRPr="00100134" w:rsidRDefault="00000000">
            <w:pPr>
              <w:rPr>
                <w:rFonts w:ascii="Arial Narrow" w:hAnsi="Arial Narrow" w:cs="Arial"/>
                <w:sz w:val="18"/>
                <w:szCs w:val="18"/>
              </w:rPr>
            </w:pPr>
            <w:r w:rsidRPr="00100134">
              <w:rPr>
                <w:rFonts w:ascii="Arial Narrow" w:hAnsi="Arial Narrow" w:cs="Arial"/>
                <w:sz w:val="18"/>
                <w:szCs w:val="18"/>
              </w:rPr>
              <w:t>Société Outscale</w:t>
            </w:r>
          </w:p>
          <w:p w14:paraId="29D4583B" w14:textId="77777777" w:rsidR="0062674F" w:rsidRPr="00100134" w:rsidRDefault="0062674F">
            <w:pPr>
              <w:rPr>
                <w:rFonts w:ascii="Arial Narrow" w:hAnsi="Arial Narrow" w:cs="Arial"/>
                <w:sz w:val="18"/>
                <w:szCs w:val="18"/>
              </w:rPr>
            </w:pPr>
          </w:p>
          <w:p w14:paraId="52498CF3" w14:textId="77777777" w:rsidR="0062674F" w:rsidRPr="00100134" w:rsidRDefault="00000000">
            <w:pPr>
              <w:rPr>
                <w:rFonts w:ascii="Arial Narrow" w:hAnsi="Arial Narrow" w:cs="Arial"/>
                <w:sz w:val="18"/>
                <w:szCs w:val="18"/>
              </w:rPr>
            </w:pPr>
            <w:r w:rsidRPr="00100134">
              <w:rPr>
                <w:rFonts w:ascii="Arial Narrow" w:hAnsi="Arial Narrow" w:cs="Arial"/>
                <w:sz w:val="18"/>
                <w:szCs w:val="18"/>
              </w:rPr>
              <w:t xml:space="preserve">Nom : Jérôme Sandrini </w:t>
            </w:r>
          </w:p>
          <w:p w14:paraId="6AB124FC" w14:textId="77777777" w:rsidR="0062674F" w:rsidRPr="00100134" w:rsidRDefault="0062674F">
            <w:pPr>
              <w:rPr>
                <w:rFonts w:ascii="Arial Narrow" w:hAnsi="Arial Narrow" w:cs="Arial"/>
                <w:sz w:val="18"/>
                <w:szCs w:val="18"/>
              </w:rPr>
            </w:pPr>
          </w:p>
          <w:p w14:paraId="28E4C82A" w14:textId="77777777" w:rsidR="0062674F" w:rsidRDefault="00000000">
            <w:pPr>
              <w:rPr>
                <w:rFonts w:ascii="Arial Narrow" w:hAnsi="Arial Narrow" w:cs="Arial"/>
                <w:sz w:val="18"/>
                <w:szCs w:val="18"/>
              </w:rPr>
            </w:pPr>
            <w:r w:rsidRPr="00100134">
              <w:rPr>
                <w:rFonts w:ascii="Arial Narrow" w:hAnsi="Arial Narrow" w:cs="Arial"/>
                <w:sz w:val="18"/>
                <w:szCs w:val="18"/>
              </w:rPr>
              <w:t>Titre : Chief Revenue Officer</w:t>
            </w:r>
          </w:p>
          <w:p w14:paraId="22202572" w14:textId="77777777" w:rsidR="00512462" w:rsidRDefault="00512462">
            <w:pPr>
              <w:rPr>
                <w:rFonts w:ascii="Arial Narrow" w:hAnsi="Arial Narrow" w:cs="Arial"/>
                <w:sz w:val="18"/>
                <w:szCs w:val="18"/>
              </w:rPr>
            </w:pPr>
          </w:p>
          <w:p w14:paraId="0532AF7E" w14:textId="5469A406" w:rsidR="00512462" w:rsidRDefault="00512462">
            <w:pPr>
              <w:rPr>
                <w:rFonts w:ascii="Arial Narrow" w:hAnsi="Arial Narrow" w:cs="Arial"/>
                <w:sz w:val="18"/>
                <w:szCs w:val="18"/>
              </w:rPr>
            </w:pPr>
            <w:r>
              <w:rPr>
                <w:rFonts w:ascii="Arial Narrow" w:hAnsi="Arial Narrow" w:cs="Arial"/>
                <w:sz w:val="18"/>
                <w:szCs w:val="18"/>
              </w:rPr>
              <w:t xml:space="preserve">Date : </w:t>
            </w:r>
            <w:r>
              <w:rPr>
                <w:rFonts w:ascii="Arial Narrow" w:hAnsi="Arial Narrow" w:cs="Arial"/>
                <w:sz w:val="18"/>
                <w:szCs w:val="18"/>
              </w:rPr>
              <w:fldChar w:fldCharType="begin">
                <w:ffData>
                  <w:name w:val="Texte5"/>
                  <w:enabled/>
                  <w:calcOnExit w:val="0"/>
                  <w:textInput/>
                </w:ffData>
              </w:fldChar>
            </w:r>
            <w:bookmarkStart w:id="3" w:name="Texte5"/>
            <w:r>
              <w:rPr>
                <w:rFonts w:ascii="Arial Narrow" w:hAnsi="Arial Narrow" w:cs="Arial"/>
                <w:sz w:val="18"/>
                <w:szCs w:val="18"/>
              </w:rPr>
              <w:instrText xml:space="preserve"> FORMTEXT </w:instrText>
            </w:r>
            <w:r>
              <w:rPr>
                <w:rFonts w:ascii="Arial Narrow" w:hAnsi="Arial Narrow" w:cs="Arial"/>
                <w:sz w:val="18"/>
                <w:szCs w:val="18"/>
              </w:rPr>
            </w:r>
            <w:r>
              <w:rPr>
                <w:rFonts w:ascii="Arial Narrow" w:hAnsi="Arial Narrow" w:cs="Arial"/>
                <w:sz w:val="18"/>
                <w:szCs w:val="18"/>
              </w:rPr>
              <w:fldChar w:fldCharType="separate"/>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Pr>
                <w:rFonts w:ascii="Arial Narrow" w:hAnsi="Arial Narrow" w:cs="Arial"/>
                <w:sz w:val="18"/>
                <w:szCs w:val="18"/>
              </w:rPr>
              <w:fldChar w:fldCharType="end"/>
            </w:r>
            <w:bookmarkEnd w:id="3"/>
          </w:p>
          <w:p w14:paraId="2E413FDA" w14:textId="77777777" w:rsidR="00512462" w:rsidRDefault="00512462">
            <w:pPr>
              <w:rPr>
                <w:rFonts w:ascii="Arial Narrow" w:hAnsi="Arial Narrow" w:cs="Arial"/>
                <w:sz w:val="18"/>
                <w:szCs w:val="18"/>
              </w:rPr>
            </w:pPr>
          </w:p>
          <w:p w14:paraId="3638FF4D" w14:textId="5F4D406B" w:rsidR="00512462" w:rsidRPr="00100134" w:rsidRDefault="00512462">
            <w:pPr>
              <w:rPr>
                <w:rFonts w:ascii="Arial Narrow" w:hAnsi="Arial Narrow" w:cs="Arial"/>
                <w:sz w:val="18"/>
                <w:szCs w:val="18"/>
              </w:rPr>
            </w:pPr>
            <w:r>
              <w:rPr>
                <w:rFonts w:ascii="Arial Narrow" w:hAnsi="Arial Narrow" w:cs="Arial"/>
                <w:sz w:val="18"/>
                <w:szCs w:val="18"/>
              </w:rPr>
              <w:t>Signature</w:t>
            </w:r>
          </w:p>
          <w:p w14:paraId="6BDFCD52" w14:textId="77777777" w:rsidR="0062674F" w:rsidRPr="00100134" w:rsidRDefault="0062674F">
            <w:pPr>
              <w:rPr>
                <w:rFonts w:ascii="Arial Narrow" w:hAnsi="Arial Narrow" w:cs="Arial"/>
                <w:sz w:val="18"/>
                <w:szCs w:val="18"/>
              </w:rPr>
            </w:pPr>
          </w:p>
        </w:tc>
        <w:tc>
          <w:tcPr>
            <w:tcW w:w="4527" w:type="dxa"/>
          </w:tcPr>
          <w:p w14:paraId="03D4A95F" w14:textId="384EF1BD" w:rsidR="0062674F" w:rsidRPr="00100134" w:rsidRDefault="00000000">
            <w:pPr>
              <w:rPr>
                <w:rFonts w:ascii="Arial Narrow" w:hAnsi="Arial Narrow" w:cs="Arial"/>
                <w:sz w:val="18"/>
                <w:szCs w:val="18"/>
              </w:rPr>
            </w:pPr>
            <w:r w:rsidRPr="00100134">
              <w:rPr>
                <w:rFonts w:ascii="Arial Narrow" w:hAnsi="Arial Narrow" w:cs="Arial"/>
                <w:sz w:val="18"/>
                <w:szCs w:val="18"/>
              </w:rPr>
              <w:t xml:space="preserve">Le Client : </w:t>
            </w:r>
            <w:r w:rsidR="00B96BB8">
              <w:rPr>
                <w:rFonts w:ascii="Arial Narrow" w:hAnsi="Arial Narrow" w:cs="Arial"/>
                <w:sz w:val="18"/>
                <w:szCs w:val="18"/>
              </w:rPr>
              <w:fldChar w:fldCharType="begin">
                <w:ffData>
                  <w:name w:val="Texte2"/>
                  <w:enabled/>
                  <w:calcOnExit w:val="0"/>
                  <w:textInput/>
                </w:ffData>
              </w:fldChar>
            </w:r>
            <w:bookmarkStart w:id="4" w:name="Texte2"/>
            <w:r w:rsidR="00B96BB8">
              <w:rPr>
                <w:rFonts w:ascii="Arial Narrow" w:hAnsi="Arial Narrow" w:cs="Arial"/>
                <w:sz w:val="18"/>
                <w:szCs w:val="18"/>
              </w:rPr>
              <w:instrText xml:space="preserve"> FORMTEXT </w:instrText>
            </w:r>
            <w:r w:rsidR="00B96BB8">
              <w:rPr>
                <w:rFonts w:ascii="Arial Narrow" w:hAnsi="Arial Narrow" w:cs="Arial"/>
                <w:sz w:val="18"/>
                <w:szCs w:val="18"/>
              </w:rPr>
            </w:r>
            <w:r w:rsidR="00B96BB8">
              <w:rPr>
                <w:rFonts w:ascii="Arial Narrow" w:hAnsi="Arial Narrow" w:cs="Arial"/>
                <w:sz w:val="18"/>
                <w:szCs w:val="18"/>
              </w:rPr>
              <w:fldChar w:fldCharType="separate"/>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B96BB8">
              <w:rPr>
                <w:rFonts w:ascii="Arial Narrow" w:hAnsi="Arial Narrow" w:cs="Arial"/>
                <w:sz w:val="18"/>
                <w:szCs w:val="18"/>
              </w:rPr>
              <w:fldChar w:fldCharType="end"/>
            </w:r>
            <w:bookmarkEnd w:id="4"/>
          </w:p>
          <w:p w14:paraId="10724841" w14:textId="77777777" w:rsidR="0062674F" w:rsidRPr="00100134" w:rsidRDefault="0062674F">
            <w:pPr>
              <w:rPr>
                <w:rFonts w:ascii="Arial Narrow" w:hAnsi="Arial Narrow" w:cs="Arial"/>
                <w:sz w:val="18"/>
                <w:szCs w:val="18"/>
              </w:rPr>
            </w:pPr>
          </w:p>
          <w:p w14:paraId="0B4A9592" w14:textId="0B33A137" w:rsidR="0062674F" w:rsidRPr="00100134" w:rsidRDefault="00000000">
            <w:pPr>
              <w:rPr>
                <w:rFonts w:ascii="Arial Narrow" w:hAnsi="Arial Narrow" w:cs="Arial"/>
                <w:sz w:val="18"/>
                <w:szCs w:val="18"/>
              </w:rPr>
            </w:pPr>
            <w:r w:rsidRPr="00100134">
              <w:rPr>
                <w:rFonts w:ascii="Arial Narrow" w:hAnsi="Arial Narrow" w:cs="Arial"/>
                <w:sz w:val="18"/>
                <w:szCs w:val="18"/>
              </w:rPr>
              <w:t>Nom :</w:t>
            </w:r>
            <w:bookmarkStart w:id="5" w:name="bookmark=id.lnfo0726azuy" w:colFirst="0" w:colLast="0"/>
            <w:bookmarkEnd w:id="5"/>
            <w:r w:rsidRPr="00100134">
              <w:rPr>
                <w:rFonts w:ascii="Arial Narrow" w:hAnsi="Arial Narrow" w:cs="Arial"/>
                <w:sz w:val="18"/>
                <w:szCs w:val="18"/>
              </w:rPr>
              <w:t> </w:t>
            </w:r>
            <w:r w:rsidR="00B96BB8">
              <w:rPr>
                <w:rFonts w:ascii="Arial Narrow" w:hAnsi="Arial Narrow" w:cs="Arial"/>
                <w:sz w:val="18"/>
                <w:szCs w:val="18"/>
              </w:rPr>
              <w:fldChar w:fldCharType="begin">
                <w:ffData>
                  <w:name w:val="Texte3"/>
                  <w:enabled/>
                  <w:calcOnExit w:val="0"/>
                  <w:textInput/>
                </w:ffData>
              </w:fldChar>
            </w:r>
            <w:bookmarkStart w:id="6" w:name="Texte3"/>
            <w:r w:rsidR="00B96BB8">
              <w:rPr>
                <w:rFonts w:ascii="Arial Narrow" w:hAnsi="Arial Narrow" w:cs="Arial"/>
                <w:sz w:val="18"/>
                <w:szCs w:val="18"/>
              </w:rPr>
              <w:instrText xml:space="preserve"> FORMTEXT </w:instrText>
            </w:r>
            <w:r w:rsidR="00B96BB8">
              <w:rPr>
                <w:rFonts w:ascii="Arial Narrow" w:hAnsi="Arial Narrow" w:cs="Arial"/>
                <w:sz w:val="18"/>
                <w:szCs w:val="18"/>
              </w:rPr>
            </w:r>
            <w:r w:rsidR="00B96BB8">
              <w:rPr>
                <w:rFonts w:ascii="Arial Narrow" w:hAnsi="Arial Narrow" w:cs="Arial"/>
                <w:sz w:val="18"/>
                <w:szCs w:val="18"/>
              </w:rPr>
              <w:fldChar w:fldCharType="separate"/>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B96BB8">
              <w:rPr>
                <w:rFonts w:ascii="Arial Narrow" w:hAnsi="Arial Narrow" w:cs="Arial"/>
                <w:sz w:val="18"/>
                <w:szCs w:val="18"/>
              </w:rPr>
              <w:fldChar w:fldCharType="end"/>
            </w:r>
            <w:bookmarkEnd w:id="6"/>
            <w:r w:rsidRPr="00100134">
              <w:rPr>
                <w:rFonts w:ascii="Arial Narrow" w:hAnsi="Arial Narrow" w:cs="Arial"/>
                <w:sz w:val="18"/>
                <w:szCs w:val="18"/>
              </w:rPr>
              <w:t>    </w:t>
            </w:r>
          </w:p>
          <w:p w14:paraId="4758BF1B" w14:textId="77777777" w:rsidR="0062674F" w:rsidRPr="00100134" w:rsidRDefault="0062674F">
            <w:pPr>
              <w:rPr>
                <w:rFonts w:ascii="Arial Narrow" w:hAnsi="Arial Narrow" w:cs="Arial"/>
                <w:sz w:val="18"/>
                <w:szCs w:val="18"/>
              </w:rPr>
            </w:pPr>
          </w:p>
          <w:p w14:paraId="32A84A13" w14:textId="314F6803" w:rsidR="0062674F" w:rsidRPr="00100134" w:rsidRDefault="00000000" w:rsidP="00BC4F7A">
            <w:pPr>
              <w:rPr>
                <w:rFonts w:ascii="Arial Narrow" w:hAnsi="Arial Narrow" w:cs="Arial"/>
                <w:sz w:val="18"/>
                <w:szCs w:val="18"/>
              </w:rPr>
            </w:pPr>
            <w:r w:rsidRPr="00100134">
              <w:rPr>
                <w:rFonts w:ascii="Arial Narrow" w:hAnsi="Arial Narrow" w:cs="Arial"/>
                <w:sz w:val="18"/>
                <w:szCs w:val="18"/>
              </w:rPr>
              <w:t xml:space="preserve">Titre : </w:t>
            </w:r>
            <w:bookmarkStart w:id="7" w:name="bookmark=id.wgkkc3qtajfl" w:colFirst="0" w:colLast="0"/>
            <w:bookmarkEnd w:id="7"/>
            <w:r w:rsidR="00B96BB8">
              <w:rPr>
                <w:rFonts w:ascii="Arial Narrow" w:hAnsi="Arial Narrow" w:cs="Arial"/>
                <w:sz w:val="18"/>
                <w:szCs w:val="18"/>
              </w:rPr>
              <w:fldChar w:fldCharType="begin">
                <w:ffData>
                  <w:name w:val="Texte4"/>
                  <w:enabled/>
                  <w:calcOnExit w:val="0"/>
                  <w:textInput/>
                </w:ffData>
              </w:fldChar>
            </w:r>
            <w:bookmarkStart w:id="8" w:name="Texte4"/>
            <w:r w:rsidR="00B96BB8">
              <w:rPr>
                <w:rFonts w:ascii="Arial Narrow" w:hAnsi="Arial Narrow" w:cs="Arial"/>
                <w:sz w:val="18"/>
                <w:szCs w:val="18"/>
              </w:rPr>
              <w:instrText xml:space="preserve"> FORMTEXT </w:instrText>
            </w:r>
            <w:r w:rsidR="00B96BB8">
              <w:rPr>
                <w:rFonts w:ascii="Arial Narrow" w:hAnsi="Arial Narrow" w:cs="Arial"/>
                <w:sz w:val="18"/>
                <w:szCs w:val="18"/>
              </w:rPr>
            </w:r>
            <w:r w:rsidR="00B96BB8">
              <w:rPr>
                <w:rFonts w:ascii="Arial Narrow" w:hAnsi="Arial Narrow" w:cs="Arial"/>
                <w:sz w:val="18"/>
                <w:szCs w:val="18"/>
              </w:rPr>
              <w:fldChar w:fldCharType="separate"/>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B96BB8">
              <w:rPr>
                <w:rFonts w:ascii="Arial Narrow" w:hAnsi="Arial Narrow" w:cs="Arial"/>
                <w:sz w:val="18"/>
                <w:szCs w:val="18"/>
              </w:rPr>
              <w:fldChar w:fldCharType="end"/>
            </w:r>
            <w:bookmarkEnd w:id="8"/>
            <w:r w:rsidRPr="00100134">
              <w:rPr>
                <w:rFonts w:ascii="Arial Narrow" w:hAnsi="Arial Narrow" w:cs="Arial"/>
                <w:sz w:val="18"/>
                <w:szCs w:val="18"/>
              </w:rPr>
              <w:t>    </w:t>
            </w:r>
          </w:p>
          <w:p w14:paraId="0DDA5184" w14:textId="77777777" w:rsidR="0062674F" w:rsidRDefault="0062674F">
            <w:pPr>
              <w:rPr>
                <w:rFonts w:ascii="Arial Narrow" w:hAnsi="Arial Narrow" w:cs="Arial"/>
                <w:sz w:val="18"/>
                <w:szCs w:val="18"/>
              </w:rPr>
            </w:pPr>
          </w:p>
          <w:p w14:paraId="5F0FF8A0" w14:textId="1E4B4EEE" w:rsidR="00512462" w:rsidRDefault="00512462" w:rsidP="00512462">
            <w:pPr>
              <w:rPr>
                <w:rFonts w:ascii="Arial Narrow" w:hAnsi="Arial Narrow" w:cs="Arial"/>
                <w:sz w:val="18"/>
                <w:szCs w:val="18"/>
              </w:rPr>
            </w:pPr>
            <w:r>
              <w:rPr>
                <w:rFonts w:ascii="Arial Narrow" w:hAnsi="Arial Narrow" w:cs="Arial"/>
                <w:sz w:val="18"/>
                <w:szCs w:val="18"/>
              </w:rPr>
              <w:t xml:space="preserve">Date : </w:t>
            </w:r>
            <w:r>
              <w:rPr>
                <w:rFonts w:ascii="Arial Narrow" w:hAnsi="Arial Narrow" w:cs="Arial"/>
                <w:sz w:val="18"/>
                <w:szCs w:val="18"/>
              </w:rPr>
              <w:fldChar w:fldCharType="begin">
                <w:ffData>
                  <w:name w:val="Texte6"/>
                  <w:enabled/>
                  <w:calcOnExit w:val="0"/>
                  <w:textInput/>
                </w:ffData>
              </w:fldChar>
            </w:r>
            <w:bookmarkStart w:id="9" w:name="Texte6"/>
            <w:r>
              <w:rPr>
                <w:rFonts w:ascii="Arial Narrow" w:hAnsi="Arial Narrow" w:cs="Arial"/>
                <w:sz w:val="18"/>
                <w:szCs w:val="18"/>
              </w:rPr>
              <w:instrText xml:space="preserve"> FORMTEXT </w:instrText>
            </w:r>
            <w:r>
              <w:rPr>
                <w:rFonts w:ascii="Arial Narrow" w:hAnsi="Arial Narrow" w:cs="Arial"/>
                <w:sz w:val="18"/>
                <w:szCs w:val="18"/>
              </w:rPr>
            </w:r>
            <w:r>
              <w:rPr>
                <w:rFonts w:ascii="Arial Narrow" w:hAnsi="Arial Narrow" w:cs="Arial"/>
                <w:sz w:val="18"/>
                <w:szCs w:val="18"/>
              </w:rPr>
              <w:fldChar w:fldCharType="separate"/>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sidR="00A111B9">
              <w:rPr>
                <w:rFonts w:ascii="Arial Narrow" w:hAnsi="Arial Narrow" w:cs="Arial"/>
                <w:noProof/>
                <w:sz w:val="18"/>
                <w:szCs w:val="18"/>
              </w:rPr>
              <w:t> </w:t>
            </w:r>
            <w:r>
              <w:rPr>
                <w:rFonts w:ascii="Arial Narrow" w:hAnsi="Arial Narrow" w:cs="Arial"/>
                <w:sz w:val="18"/>
                <w:szCs w:val="18"/>
              </w:rPr>
              <w:fldChar w:fldCharType="end"/>
            </w:r>
            <w:bookmarkEnd w:id="9"/>
          </w:p>
          <w:p w14:paraId="677192C7" w14:textId="77777777" w:rsidR="00512462" w:rsidRDefault="00512462" w:rsidP="00512462">
            <w:pPr>
              <w:rPr>
                <w:rFonts w:ascii="Arial Narrow" w:hAnsi="Arial Narrow" w:cs="Arial"/>
                <w:sz w:val="18"/>
                <w:szCs w:val="18"/>
              </w:rPr>
            </w:pPr>
          </w:p>
          <w:p w14:paraId="7D2E7784" w14:textId="10C34D23" w:rsidR="00512462" w:rsidRPr="00512462" w:rsidRDefault="00512462" w:rsidP="00512462">
            <w:pPr>
              <w:rPr>
                <w:rFonts w:ascii="Arial Narrow" w:hAnsi="Arial Narrow" w:cs="Arial"/>
                <w:sz w:val="18"/>
                <w:szCs w:val="18"/>
              </w:rPr>
            </w:pPr>
            <w:r>
              <w:rPr>
                <w:rFonts w:ascii="Arial Narrow" w:hAnsi="Arial Narrow" w:cs="Arial"/>
                <w:sz w:val="18"/>
                <w:szCs w:val="18"/>
              </w:rPr>
              <w:t>Signature</w:t>
            </w:r>
          </w:p>
        </w:tc>
      </w:tr>
    </w:tbl>
    <w:p w14:paraId="33B44AB2" w14:textId="77777777" w:rsidR="00BC4F7A" w:rsidRDefault="00BC4F7A" w:rsidP="00BC4F7A">
      <w:pPr>
        <w:pBdr>
          <w:top w:val="nil"/>
          <w:left w:val="nil"/>
          <w:bottom w:val="nil"/>
          <w:right w:val="nil"/>
          <w:between w:val="nil"/>
        </w:pBdr>
        <w:rPr>
          <w:rFonts w:ascii="Arial Narrow" w:eastAsia="Montserrat Light" w:hAnsi="Arial Narrow" w:cs="Arial"/>
          <w:color w:val="EB595D"/>
          <w:sz w:val="18"/>
          <w:szCs w:val="18"/>
        </w:rPr>
      </w:pPr>
    </w:p>
    <w:p w14:paraId="77A41DB2"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15021E40"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33EA4BC6"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7B9480E4"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22300BBF"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22E91DCB"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075CFDC9"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0994070F"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2EA6E201"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4ECF0429"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74D70CC0"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211CA1B8"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35112B7A"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01BC0728"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1C331CDF"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198B7348"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3E049382"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005437D2"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7DF65A08"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77373A17"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042856E0" w14:textId="77777777" w:rsidR="009F71C0" w:rsidRDefault="009F71C0" w:rsidP="00BC4F7A">
      <w:pPr>
        <w:pBdr>
          <w:top w:val="nil"/>
          <w:left w:val="nil"/>
          <w:bottom w:val="nil"/>
          <w:right w:val="nil"/>
          <w:between w:val="nil"/>
        </w:pBdr>
        <w:rPr>
          <w:rFonts w:ascii="Arial Narrow" w:eastAsia="Montserrat Light" w:hAnsi="Arial Narrow" w:cs="Arial"/>
          <w:color w:val="EB595D"/>
          <w:sz w:val="18"/>
          <w:szCs w:val="18"/>
        </w:rPr>
      </w:pPr>
    </w:p>
    <w:p w14:paraId="26A2644F" w14:textId="77777777" w:rsidR="00BC4F7A" w:rsidRDefault="00BC4F7A" w:rsidP="003654AB">
      <w:pPr>
        <w:pBdr>
          <w:top w:val="nil"/>
          <w:left w:val="nil"/>
          <w:bottom w:val="nil"/>
          <w:right w:val="nil"/>
          <w:between w:val="nil"/>
        </w:pBdr>
        <w:ind w:left="720" w:hanging="360"/>
        <w:jc w:val="center"/>
        <w:rPr>
          <w:rFonts w:ascii="Arial Narrow" w:eastAsia="Montserrat Light" w:hAnsi="Arial Narrow" w:cs="Arial"/>
          <w:color w:val="EB595D"/>
          <w:sz w:val="18"/>
          <w:szCs w:val="18"/>
        </w:rPr>
      </w:pPr>
    </w:p>
    <w:p w14:paraId="3EEEF5C7" w14:textId="77777777" w:rsidR="00BC4F7A" w:rsidRDefault="00BC4F7A" w:rsidP="00BC4F7A">
      <w:pPr>
        <w:pBdr>
          <w:top w:val="nil"/>
          <w:left w:val="nil"/>
          <w:bottom w:val="nil"/>
          <w:right w:val="nil"/>
          <w:between w:val="nil"/>
        </w:pBdr>
        <w:rPr>
          <w:rFonts w:ascii="Arial Narrow" w:eastAsia="Montserrat Light" w:hAnsi="Arial Narrow" w:cs="Arial"/>
          <w:color w:val="EB595D"/>
          <w:sz w:val="18"/>
          <w:szCs w:val="18"/>
        </w:rPr>
      </w:pPr>
    </w:p>
    <w:p w14:paraId="7057AD47" w14:textId="77777777" w:rsidR="003654AB" w:rsidRPr="00DC759B" w:rsidRDefault="00BC4F7A" w:rsidP="00BC4F7A">
      <w:pPr>
        <w:pBdr>
          <w:top w:val="single" w:sz="4" w:space="1" w:color="auto"/>
          <w:left w:val="single" w:sz="4" w:space="1" w:color="auto"/>
          <w:bottom w:val="single" w:sz="4" w:space="1" w:color="auto"/>
          <w:right w:val="single" w:sz="4" w:space="1" w:color="auto"/>
          <w:between w:val="nil"/>
        </w:pBdr>
        <w:shd w:val="clear" w:color="auto" w:fill="365F91"/>
        <w:ind w:left="360" w:hanging="360"/>
        <w:jc w:val="center"/>
        <w:rPr>
          <w:rFonts w:ascii="Arial Narrow" w:eastAsia="Montserrat Light" w:hAnsi="Arial Narrow" w:cs="Arial"/>
          <w:b/>
          <w:bCs/>
          <w:color w:val="FFFFFF" w:themeColor="background1"/>
          <w:sz w:val="18"/>
          <w:szCs w:val="18"/>
        </w:rPr>
      </w:pPr>
      <w:r w:rsidRPr="00DC759B">
        <w:rPr>
          <w:rFonts w:ascii="Arial Narrow" w:eastAsia="Montserrat Light" w:hAnsi="Arial Narrow" w:cs="Arial"/>
          <w:b/>
          <w:bCs/>
          <w:color w:val="FFFFFF" w:themeColor="background1"/>
          <w:sz w:val="18"/>
          <w:szCs w:val="18"/>
        </w:rPr>
        <w:t>ANNEXE A – MODÈLE D’ATTESTATION DE SUPPRESSION DES DONNÉES*</w:t>
      </w:r>
    </w:p>
    <w:p w14:paraId="6E9F82C3" w14:textId="77777777" w:rsidR="0062674F" w:rsidRPr="00100134" w:rsidRDefault="0062674F" w:rsidP="00BC4F7A">
      <w:pPr>
        <w:pBdr>
          <w:top w:val="nil"/>
          <w:left w:val="nil"/>
          <w:bottom w:val="nil"/>
          <w:right w:val="nil"/>
          <w:between w:val="nil"/>
        </w:pBdr>
        <w:ind w:left="360" w:hanging="360"/>
        <w:jc w:val="both"/>
        <w:rPr>
          <w:rFonts w:ascii="Arial Narrow" w:eastAsia="Montserrat Light" w:hAnsi="Arial Narrow" w:cs="Arial"/>
          <w:color w:val="EB595D"/>
          <w:sz w:val="18"/>
          <w:szCs w:val="18"/>
        </w:rPr>
      </w:pPr>
    </w:p>
    <w:p w14:paraId="78686A59" w14:textId="77777777" w:rsidR="00BC4F7A" w:rsidRPr="00BC4F7A" w:rsidRDefault="00BC4F7A" w:rsidP="00BC4F7A">
      <w:pPr>
        <w:pBdr>
          <w:between w:val="nil"/>
        </w:pBdr>
        <w:ind w:left="360" w:hanging="360"/>
        <w:rPr>
          <w:rFonts w:ascii="Arial Narrow" w:eastAsia="Montserrat Light" w:hAnsi="Arial Narrow" w:cs="Arial"/>
          <w:sz w:val="18"/>
          <w:szCs w:val="18"/>
        </w:rPr>
      </w:pPr>
      <w:r w:rsidRPr="00BC4F7A">
        <w:rPr>
          <w:rFonts w:ascii="Arial Narrow" w:eastAsia="Montserrat Light" w:hAnsi="Arial Narrow" w:cs="Arial"/>
          <w:sz w:val="18"/>
          <w:szCs w:val="18"/>
          <w:highlight w:val="yellow"/>
        </w:rPr>
        <w:t>(NE PAS COMPLÉTER)</w:t>
      </w:r>
    </w:p>
    <w:p w14:paraId="58C4CDBE" w14:textId="77777777" w:rsidR="0062674F" w:rsidRPr="00100134" w:rsidRDefault="0062674F" w:rsidP="00DC759B">
      <w:pPr>
        <w:pBdr>
          <w:top w:val="nil"/>
          <w:left w:val="nil"/>
          <w:bottom w:val="nil"/>
          <w:right w:val="nil"/>
          <w:between w:val="nil"/>
        </w:pBdr>
        <w:spacing w:after="240"/>
        <w:jc w:val="both"/>
        <w:rPr>
          <w:rFonts w:ascii="Arial Narrow" w:eastAsia="Montserrat Light" w:hAnsi="Arial Narrow" w:cs="Arial"/>
          <w:color w:val="EB595D"/>
          <w:sz w:val="18"/>
          <w:szCs w:val="18"/>
        </w:rPr>
      </w:pPr>
    </w:p>
    <w:p w14:paraId="1115E424" w14:textId="77777777" w:rsidR="0062674F" w:rsidRPr="00100134" w:rsidRDefault="00000000">
      <w:pPr>
        <w:jc w:val="center"/>
        <w:rPr>
          <w:rFonts w:ascii="Arial Narrow" w:hAnsi="Arial Narrow" w:cs="Arial"/>
          <w:color w:val="000000"/>
          <w:sz w:val="18"/>
          <w:szCs w:val="18"/>
        </w:rPr>
      </w:pPr>
      <w:r w:rsidRPr="00100134">
        <w:rPr>
          <w:rFonts w:ascii="Arial Narrow" w:hAnsi="Arial Narrow" w:cs="Arial"/>
          <w:color w:val="000000"/>
          <w:sz w:val="18"/>
          <w:szCs w:val="18"/>
        </w:rPr>
        <w:t>ATTESTATION DE SUPPRESSION DE COMPTE/DONNEES</w:t>
      </w:r>
    </w:p>
    <w:p w14:paraId="0FDE050F" w14:textId="77777777" w:rsidR="0062674F" w:rsidRPr="00100134" w:rsidRDefault="0062674F">
      <w:pPr>
        <w:jc w:val="both"/>
        <w:rPr>
          <w:rFonts w:ascii="Arial Narrow" w:hAnsi="Arial Narrow" w:cs="Arial"/>
          <w:color w:val="000000"/>
          <w:sz w:val="18"/>
          <w:szCs w:val="18"/>
        </w:rPr>
      </w:pPr>
    </w:p>
    <w:p w14:paraId="5374CAF8" w14:textId="77777777" w:rsidR="0062674F" w:rsidRPr="00100134" w:rsidRDefault="0062674F">
      <w:pPr>
        <w:jc w:val="both"/>
        <w:rPr>
          <w:rFonts w:ascii="Arial Narrow" w:hAnsi="Arial Narrow" w:cs="Arial"/>
          <w:color w:val="000000"/>
          <w:sz w:val="18"/>
          <w:szCs w:val="18"/>
        </w:rPr>
      </w:pPr>
    </w:p>
    <w:p w14:paraId="429B609D" w14:textId="77777777" w:rsidR="0062674F" w:rsidRPr="00100134" w:rsidRDefault="00000000">
      <w:pPr>
        <w:jc w:val="both"/>
        <w:rPr>
          <w:rFonts w:ascii="Arial Narrow" w:hAnsi="Arial Narrow" w:cs="Arial"/>
          <w:color w:val="000000"/>
          <w:sz w:val="18"/>
          <w:szCs w:val="18"/>
        </w:rPr>
      </w:pPr>
      <w:r w:rsidRPr="00100134">
        <w:rPr>
          <w:rFonts w:ascii="Arial Narrow" w:hAnsi="Arial Narrow" w:cs="Arial"/>
          <w:sz w:val="18"/>
          <w:szCs w:val="18"/>
        </w:rPr>
        <w:t>Outscale</w:t>
      </w:r>
      <w:r w:rsidRPr="00100134">
        <w:rPr>
          <w:rFonts w:ascii="Arial Narrow" w:hAnsi="Arial Narrow" w:cs="Arial"/>
          <w:color w:val="000000"/>
          <w:sz w:val="18"/>
          <w:szCs w:val="18"/>
        </w:rPr>
        <w:t xml:space="preserve"> atteste que les données du compte _____________________ ont bien été supprimées. </w:t>
      </w:r>
    </w:p>
    <w:p w14:paraId="5DD63CAD" w14:textId="77777777" w:rsidR="0062674F" w:rsidRPr="00100134" w:rsidRDefault="0062674F">
      <w:pPr>
        <w:jc w:val="both"/>
        <w:rPr>
          <w:rFonts w:ascii="Arial Narrow" w:hAnsi="Arial Narrow" w:cs="Arial"/>
          <w:color w:val="000000"/>
          <w:sz w:val="18"/>
          <w:szCs w:val="18"/>
        </w:rPr>
      </w:pPr>
    </w:p>
    <w:p w14:paraId="7EE2AA49" w14:textId="77777777"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L’équipe de support </w:t>
      </w:r>
      <w:r w:rsidRPr="00100134">
        <w:rPr>
          <w:rFonts w:ascii="Arial Narrow" w:hAnsi="Arial Narrow" w:cs="Arial"/>
          <w:sz w:val="18"/>
          <w:szCs w:val="18"/>
        </w:rPr>
        <w:t>Outscale</w:t>
      </w:r>
      <w:r w:rsidRPr="00100134">
        <w:rPr>
          <w:rFonts w:ascii="Arial Narrow" w:hAnsi="Arial Narrow" w:cs="Arial"/>
          <w:color w:val="000000"/>
          <w:sz w:val="18"/>
          <w:szCs w:val="18"/>
        </w:rPr>
        <w:t xml:space="preserve"> a reçu le ticket de demande fermeture le « date » et a vérifié que les données (instances, volumes de stockage, snapshots et objets) ont bien été supprimées.</w:t>
      </w:r>
    </w:p>
    <w:p w14:paraId="58ABB2DF" w14:textId="77777777" w:rsidR="0062674F" w:rsidRPr="00100134" w:rsidRDefault="0062674F">
      <w:pPr>
        <w:jc w:val="both"/>
        <w:rPr>
          <w:rFonts w:ascii="Arial Narrow" w:hAnsi="Arial Narrow" w:cs="Arial"/>
          <w:color w:val="000000"/>
          <w:sz w:val="18"/>
          <w:szCs w:val="18"/>
        </w:rPr>
      </w:pPr>
    </w:p>
    <w:p w14:paraId="4DF9F4B2" w14:textId="77777777"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Une fois les requêtes de suppression soumises via l’API, les données sont définitivement supprimées au maximum 2 semaines et un jour après la requête sur l’intégralité de notre infrastructure (incluant les sauvegardes automatiques).</w:t>
      </w:r>
    </w:p>
    <w:p w14:paraId="092D28C9" w14:textId="77777777" w:rsidR="0062674F" w:rsidRPr="00100134" w:rsidRDefault="0062674F">
      <w:pPr>
        <w:jc w:val="both"/>
        <w:rPr>
          <w:rFonts w:ascii="Arial Narrow" w:hAnsi="Arial Narrow" w:cs="Arial"/>
          <w:color w:val="000000"/>
          <w:sz w:val="18"/>
          <w:szCs w:val="18"/>
        </w:rPr>
      </w:pPr>
    </w:p>
    <w:p w14:paraId="24824B83" w14:textId="77777777" w:rsidR="0062674F" w:rsidRPr="00100134" w:rsidRDefault="0062674F">
      <w:pPr>
        <w:jc w:val="both"/>
        <w:rPr>
          <w:rFonts w:ascii="Arial Narrow" w:hAnsi="Arial Narrow" w:cs="Arial"/>
          <w:color w:val="000000"/>
          <w:sz w:val="18"/>
          <w:szCs w:val="18"/>
        </w:rPr>
      </w:pPr>
    </w:p>
    <w:p w14:paraId="3597A5AD" w14:textId="77777777"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Fait à :  </w:t>
      </w:r>
    </w:p>
    <w:p w14:paraId="15BBA375" w14:textId="77777777" w:rsidR="0062674F" w:rsidRPr="00100134" w:rsidRDefault="0062674F">
      <w:pPr>
        <w:jc w:val="both"/>
        <w:rPr>
          <w:rFonts w:ascii="Arial Narrow" w:hAnsi="Arial Narrow" w:cs="Arial"/>
          <w:color w:val="000000"/>
          <w:sz w:val="18"/>
          <w:szCs w:val="18"/>
        </w:rPr>
      </w:pPr>
    </w:p>
    <w:p w14:paraId="5A7A8F87" w14:textId="77777777"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Le : </w:t>
      </w:r>
    </w:p>
    <w:p w14:paraId="2AE10795" w14:textId="77777777" w:rsidR="0062674F" w:rsidRPr="00100134" w:rsidRDefault="0062674F">
      <w:pPr>
        <w:jc w:val="both"/>
        <w:rPr>
          <w:rFonts w:ascii="Arial Narrow" w:hAnsi="Arial Narrow" w:cs="Arial"/>
          <w:color w:val="000000"/>
          <w:sz w:val="18"/>
          <w:szCs w:val="18"/>
        </w:rPr>
      </w:pPr>
    </w:p>
    <w:p w14:paraId="15ECBB4B" w14:textId="77777777" w:rsidR="0062674F" w:rsidRPr="00100134" w:rsidRDefault="0062674F">
      <w:pPr>
        <w:jc w:val="both"/>
        <w:rPr>
          <w:rFonts w:ascii="Arial Narrow" w:hAnsi="Arial Narrow" w:cs="Arial"/>
          <w:color w:val="000000"/>
          <w:sz w:val="18"/>
          <w:szCs w:val="18"/>
        </w:rPr>
      </w:pPr>
    </w:p>
    <w:p w14:paraId="35D9EFC2" w14:textId="77777777" w:rsidR="0062674F" w:rsidRPr="00100134" w:rsidRDefault="0062674F">
      <w:pPr>
        <w:jc w:val="both"/>
        <w:rPr>
          <w:rFonts w:ascii="Arial Narrow" w:hAnsi="Arial Narrow" w:cs="Arial"/>
          <w:color w:val="000000"/>
          <w:sz w:val="18"/>
          <w:szCs w:val="18"/>
        </w:rPr>
      </w:pPr>
    </w:p>
    <w:p w14:paraId="04CFB235" w14:textId="77777777"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Nom du signataire : </w:t>
      </w:r>
    </w:p>
    <w:p w14:paraId="2EF44EBB" w14:textId="77777777" w:rsidR="0062674F" w:rsidRPr="00100134" w:rsidRDefault="0062674F">
      <w:pPr>
        <w:jc w:val="both"/>
        <w:rPr>
          <w:rFonts w:ascii="Arial Narrow" w:hAnsi="Arial Narrow" w:cs="Arial"/>
          <w:color w:val="000000"/>
          <w:sz w:val="18"/>
          <w:szCs w:val="18"/>
        </w:rPr>
      </w:pPr>
    </w:p>
    <w:p w14:paraId="6D7D2D9A" w14:textId="77777777" w:rsidR="0062674F" w:rsidRPr="00100134" w:rsidRDefault="00000000">
      <w:pPr>
        <w:pBdr>
          <w:bottom w:val="single" w:sz="4" w:space="1" w:color="000000"/>
        </w:pBdr>
        <w:jc w:val="both"/>
        <w:rPr>
          <w:rFonts w:ascii="Arial Narrow" w:hAnsi="Arial Narrow" w:cs="Arial"/>
          <w:color w:val="000000"/>
          <w:sz w:val="18"/>
          <w:szCs w:val="18"/>
        </w:rPr>
      </w:pPr>
      <w:r w:rsidRPr="00100134">
        <w:rPr>
          <w:rFonts w:ascii="Arial Narrow" w:hAnsi="Arial Narrow" w:cs="Arial"/>
          <w:color w:val="000000"/>
          <w:sz w:val="18"/>
          <w:szCs w:val="18"/>
        </w:rPr>
        <w:t xml:space="preserve">Titre :  </w:t>
      </w:r>
    </w:p>
    <w:p w14:paraId="764B6CB2" w14:textId="77777777" w:rsidR="0062674F" w:rsidRPr="00100134" w:rsidRDefault="0062674F">
      <w:pPr>
        <w:jc w:val="both"/>
        <w:rPr>
          <w:rFonts w:ascii="Arial Narrow" w:hAnsi="Arial Narrow" w:cs="Arial"/>
          <w:color w:val="000000"/>
          <w:sz w:val="18"/>
          <w:szCs w:val="18"/>
        </w:rPr>
      </w:pPr>
    </w:p>
    <w:p w14:paraId="4695DD54" w14:textId="77777777"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 xml:space="preserve">Signature : </w:t>
      </w:r>
    </w:p>
    <w:p w14:paraId="7E58B24F" w14:textId="77777777" w:rsidR="0062674F" w:rsidRPr="00100134" w:rsidRDefault="0062674F">
      <w:pPr>
        <w:jc w:val="both"/>
        <w:rPr>
          <w:rFonts w:ascii="Arial Narrow" w:hAnsi="Arial Narrow" w:cs="Arial"/>
          <w:color w:val="000000"/>
          <w:sz w:val="18"/>
          <w:szCs w:val="18"/>
        </w:rPr>
      </w:pPr>
    </w:p>
    <w:p w14:paraId="2BBD75E3" w14:textId="77777777" w:rsidR="0062674F" w:rsidRPr="00100134" w:rsidRDefault="0062674F">
      <w:pPr>
        <w:jc w:val="both"/>
        <w:rPr>
          <w:rFonts w:ascii="Arial Narrow" w:hAnsi="Arial Narrow" w:cs="Arial"/>
          <w:color w:val="000000"/>
          <w:sz w:val="18"/>
          <w:szCs w:val="18"/>
        </w:rPr>
      </w:pPr>
    </w:p>
    <w:p w14:paraId="1E60629A" w14:textId="77777777" w:rsidR="0062674F" w:rsidRPr="00100134" w:rsidRDefault="0062674F">
      <w:pPr>
        <w:jc w:val="both"/>
        <w:rPr>
          <w:rFonts w:ascii="Arial Narrow" w:hAnsi="Arial Narrow" w:cs="Arial"/>
          <w:color w:val="000000"/>
          <w:sz w:val="18"/>
          <w:szCs w:val="18"/>
        </w:rPr>
      </w:pPr>
    </w:p>
    <w:p w14:paraId="72B37F51" w14:textId="77777777" w:rsidR="0062674F" w:rsidRPr="00100134" w:rsidRDefault="0062674F">
      <w:pPr>
        <w:jc w:val="both"/>
        <w:rPr>
          <w:rFonts w:ascii="Arial Narrow" w:hAnsi="Arial Narrow" w:cs="Arial"/>
          <w:color w:val="000000"/>
          <w:sz w:val="18"/>
          <w:szCs w:val="18"/>
        </w:rPr>
      </w:pPr>
    </w:p>
    <w:p w14:paraId="6B282A4E" w14:textId="77777777" w:rsidR="0062674F" w:rsidRPr="00100134" w:rsidRDefault="0062674F">
      <w:pPr>
        <w:jc w:val="both"/>
        <w:rPr>
          <w:rFonts w:ascii="Arial Narrow" w:hAnsi="Arial Narrow" w:cs="Arial"/>
          <w:color w:val="000000"/>
          <w:sz w:val="18"/>
          <w:szCs w:val="18"/>
        </w:rPr>
      </w:pPr>
    </w:p>
    <w:p w14:paraId="7EEBD11E" w14:textId="77777777" w:rsidR="0062674F" w:rsidRPr="00100134" w:rsidRDefault="00000000">
      <w:pPr>
        <w:jc w:val="both"/>
        <w:rPr>
          <w:rFonts w:ascii="Arial Narrow" w:hAnsi="Arial Narrow" w:cs="Arial"/>
          <w:color w:val="000000"/>
          <w:sz w:val="18"/>
          <w:szCs w:val="18"/>
        </w:rPr>
      </w:pPr>
      <w:r w:rsidRPr="00100134">
        <w:rPr>
          <w:rFonts w:ascii="Arial Narrow" w:hAnsi="Arial Narrow" w:cs="Arial"/>
          <w:color w:val="000000"/>
          <w:sz w:val="18"/>
          <w:szCs w:val="18"/>
        </w:rPr>
        <w:t>Cachet de l’entreprise</w:t>
      </w:r>
    </w:p>
    <w:p w14:paraId="37C2638F" w14:textId="77777777" w:rsidR="0062674F" w:rsidRPr="00100134" w:rsidRDefault="0062674F">
      <w:pPr>
        <w:jc w:val="both"/>
        <w:rPr>
          <w:rFonts w:ascii="Arial Narrow" w:hAnsi="Arial Narrow" w:cs="Arial"/>
          <w:color w:val="000000"/>
          <w:sz w:val="18"/>
          <w:szCs w:val="18"/>
        </w:rPr>
      </w:pPr>
    </w:p>
    <w:p w14:paraId="377241F0" w14:textId="77777777" w:rsidR="0062674F" w:rsidRPr="00100134" w:rsidRDefault="0062674F">
      <w:pPr>
        <w:jc w:val="both"/>
        <w:rPr>
          <w:rFonts w:ascii="Arial Narrow" w:hAnsi="Arial Narrow" w:cs="Arial"/>
          <w:color w:val="000000"/>
          <w:sz w:val="18"/>
          <w:szCs w:val="18"/>
        </w:rPr>
      </w:pPr>
    </w:p>
    <w:p w14:paraId="355857A0" w14:textId="77777777" w:rsidR="0062674F" w:rsidRPr="00100134" w:rsidRDefault="00000000">
      <w:pPr>
        <w:rPr>
          <w:rFonts w:ascii="Arial Narrow" w:hAnsi="Arial Narrow" w:cs="Arial"/>
          <w:color w:val="000000"/>
          <w:sz w:val="18"/>
          <w:szCs w:val="18"/>
          <w:u w:val="single"/>
        </w:rPr>
        <w:sectPr w:rsidR="0062674F" w:rsidRPr="00100134" w:rsidSect="00100134">
          <w:headerReference w:type="default" r:id="rId12"/>
          <w:footerReference w:type="default" r:id="rId13"/>
          <w:pgSz w:w="11900" w:h="16840"/>
          <w:pgMar w:top="970" w:right="1418" w:bottom="1418" w:left="1418" w:header="709" w:footer="709" w:gutter="0"/>
          <w:pgNumType w:start="1"/>
          <w:cols w:space="720"/>
        </w:sectPr>
      </w:pPr>
      <w:r w:rsidRPr="00100134">
        <w:rPr>
          <w:rFonts w:ascii="Arial Narrow" w:hAnsi="Arial Narrow" w:cs="Arial"/>
          <w:color w:val="000000"/>
          <w:sz w:val="18"/>
          <w:szCs w:val="18"/>
          <w:u w:val="single"/>
        </w:rPr>
        <w:t>*(PS : Il s’agit d’un modèle d’attestation de suppression des données, il n’est pas nécessaire de le compléter).</w:t>
      </w:r>
      <w:r w:rsidRPr="00100134">
        <w:rPr>
          <w:rFonts w:ascii="Arial Narrow" w:hAnsi="Arial Narrow" w:cs="Arial"/>
          <w:sz w:val="18"/>
          <w:szCs w:val="18"/>
        </w:rPr>
        <w:br w:type="page"/>
      </w:r>
    </w:p>
    <w:p w14:paraId="19265AE3" w14:textId="77777777" w:rsidR="0062674F" w:rsidRPr="00100134" w:rsidRDefault="0062674F">
      <w:pPr>
        <w:jc w:val="both"/>
        <w:rPr>
          <w:rFonts w:ascii="Arial Narrow" w:hAnsi="Arial Narrow" w:cs="Arial"/>
          <w:color w:val="000000"/>
          <w:sz w:val="18"/>
          <w:szCs w:val="18"/>
        </w:rPr>
        <w:sectPr w:rsidR="0062674F" w:rsidRPr="00100134">
          <w:type w:val="continuous"/>
          <w:pgSz w:w="11900" w:h="16840"/>
          <w:pgMar w:top="1418" w:right="1418" w:bottom="1418" w:left="1418" w:header="709" w:footer="709" w:gutter="0"/>
          <w:cols w:space="720"/>
        </w:sectPr>
      </w:pPr>
    </w:p>
    <w:p w14:paraId="6F796E0F" w14:textId="77777777" w:rsidR="003654AB" w:rsidRPr="00DC759B" w:rsidRDefault="00BC4F7A" w:rsidP="00BC4F7A">
      <w:pPr>
        <w:pBdr>
          <w:top w:val="single" w:sz="4" w:space="1" w:color="auto"/>
          <w:left w:val="single" w:sz="4" w:space="1" w:color="auto"/>
          <w:bottom w:val="single" w:sz="4" w:space="1" w:color="auto"/>
          <w:right w:val="single" w:sz="4" w:space="1" w:color="auto"/>
          <w:between w:val="nil"/>
        </w:pBdr>
        <w:shd w:val="clear" w:color="auto" w:fill="365F91"/>
        <w:ind w:left="720" w:hanging="360"/>
        <w:jc w:val="center"/>
        <w:rPr>
          <w:rFonts w:ascii="Arial Narrow" w:eastAsia="Montserrat Light" w:hAnsi="Arial Narrow" w:cs="Arial"/>
          <w:b/>
          <w:bCs/>
          <w:color w:val="FFFFFF" w:themeColor="background1"/>
          <w:sz w:val="18"/>
          <w:szCs w:val="18"/>
        </w:rPr>
      </w:pPr>
      <w:r w:rsidRPr="00DC759B">
        <w:rPr>
          <w:rFonts w:ascii="Arial Narrow" w:eastAsia="Montserrat Light" w:hAnsi="Arial Narrow" w:cs="Arial"/>
          <w:b/>
          <w:bCs/>
          <w:color w:val="FFFFFF" w:themeColor="background1"/>
          <w:sz w:val="18"/>
          <w:szCs w:val="18"/>
        </w:rPr>
        <w:t>ANNEXE B – ATTESTATION DE QUALIFICATION SECNUMCLOUD</w:t>
      </w:r>
    </w:p>
    <w:p w14:paraId="20802D1D" w14:textId="77777777" w:rsidR="0062674F" w:rsidRPr="00100134" w:rsidRDefault="00000000">
      <w:pPr>
        <w:pBdr>
          <w:top w:val="nil"/>
          <w:left w:val="nil"/>
          <w:bottom w:val="nil"/>
          <w:right w:val="nil"/>
          <w:between w:val="nil"/>
        </w:pBdr>
        <w:ind w:left="720" w:hanging="360"/>
        <w:jc w:val="both"/>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drawing>
          <wp:inline distT="0" distB="0" distL="0" distR="0" wp14:anchorId="0AC8D707" wp14:editId="55EDD27A">
            <wp:extent cx="5751195" cy="8141335"/>
            <wp:effectExtent l="0" t="0" r="0" b="0"/>
            <wp:docPr id="158171350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5751195" cy="8141335"/>
                    </a:xfrm>
                    <a:prstGeom prst="rect">
                      <a:avLst/>
                    </a:prstGeom>
                    <a:ln/>
                  </pic:spPr>
                </pic:pic>
              </a:graphicData>
            </a:graphic>
          </wp:inline>
        </w:drawing>
      </w:r>
    </w:p>
    <w:p w14:paraId="704F6828" w14:textId="77777777" w:rsidR="0062674F" w:rsidRPr="00100134" w:rsidRDefault="0062674F">
      <w:pPr>
        <w:pBdr>
          <w:top w:val="nil"/>
          <w:left w:val="nil"/>
          <w:bottom w:val="nil"/>
          <w:right w:val="nil"/>
          <w:between w:val="nil"/>
        </w:pBdr>
        <w:ind w:left="720" w:hanging="360"/>
        <w:jc w:val="both"/>
        <w:rPr>
          <w:rFonts w:ascii="Arial Narrow" w:eastAsia="Montserrat Light" w:hAnsi="Arial Narrow" w:cs="Arial"/>
          <w:color w:val="EB595D"/>
          <w:sz w:val="18"/>
          <w:szCs w:val="18"/>
        </w:rPr>
      </w:pPr>
    </w:p>
    <w:p w14:paraId="315BB055" w14:textId="77777777" w:rsidR="0062674F" w:rsidRPr="00100134" w:rsidRDefault="0062674F">
      <w:pPr>
        <w:pBdr>
          <w:top w:val="nil"/>
          <w:left w:val="nil"/>
          <w:bottom w:val="nil"/>
          <w:right w:val="nil"/>
          <w:between w:val="nil"/>
        </w:pBdr>
        <w:ind w:left="720" w:hanging="360"/>
        <w:jc w:val="both"/>
        <w:rPr>
          <w:rFonts w:ascii="Arial Narrow" w:eastAsia="Montserrat Light" w:hAnsi="Arial Narrow" w:cs="Arial"/>
          <w:color w:val="EB595D"/>
          <w:sz w:val="18"/>
          <w:szCs w:val="18"/>
        </w:rPr>
      </w:pPr>
    </w:p>
    <w:p w14:paraId="258872A4" w14:textId="77777777" w:rsidR="0062674F" w:rsidRPr="00100134" w:rsidRDefault="00000000">
      <w:pPr>
        <w:pBdr>
          <w:top w:val="nil"/>
          <w:left w:val="nil"/>
          <w:bottom w:val="nil"/>
          <w:right w:val="nil"/>
          <w:between w:val="nil"/>
        </w:pBdr>
        <w:spacing w:after="240"/>
        <w:ind w:left="720" w:hanging="360"/>
        <w:jc w:val="both"/>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lastRenderedPageBreak/>
        <w:drawing>
          <wp:inline distT="0" distB="0" distL="0" distR="0" wp14:anchorId="1FB06F3C" wp14:editId="4EA80D43">
            <wp:extent cx="5783165" cy="8158741"/>
            <wp:effectExtent l="0" t="0" r="0" b="0"/>
            <wp:docPr id="1581713507" name="image2.jpg" descr="Une image contenant texte, lettre, papier, Polic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2.jpg" descr="Une image contenant texte, lettre, papier, Police&#10;&#10;Description générée automatiquement"/>
                    <pic:cNvPicPr preferRelativeResize="0"/>
                  </pic:nvPicPr>
                  <pic:blipFill>
                    <a:blip r:embed="rId15"/>
                    <a:srcRect/>
                    <a:stretch>
                      <a:fillRect/>
                    </a:stretch>
                  </pic:blipFill>
                  <pic:spPr>
                    <a:xfrm>
                      <a:off x="0" y="0"/>
                      <a:ext cx="5783165" cy="8158741"/>
                    </a:xfrm>
                    <a:prstGeom prst="rect">
                      <a:avLst/>
                    </a:prstGeom>
                    <a:ln/>
                  </pic:spPr>
                </pic:pic>
              </a:graphicData>
            </a:graphic>
          </wp:inline>
        </w:drawing>
      </w:r>
    </w:p>
    <w:p w14:paraId="7EA2B52C" w14:textId="77777777" w:rsidR="0062674F" w:rsidRPr="00100134" w:rsidRDefault="0062674F">
      <w:pPr>
        <w:rPr>
          <w:rFonts w:ascii="Arial Narrow" w:hAnsi="Arial Narrow" w:cs="Arial"/>
          <w:sz w:val="18"/>
          <w:szCs w:val="18"/>
        </w:rPr>
      </w:pPr>
    </w:p>
    <w:p w14:paraId="430D50A5" w14:textId="77777777" w:rsidR="0062674F" w:rsidRPr="00100134" w:rsidRDefault="00000000">
      <w:pPr>
        <w:rPr>
          <w:rFonts w:ascii="Arial Narrow" w:eastAsia="Montserrat Light" w:hAnsi="Arial Narrow" w:cs="Arial"/>
          <w:color w:val="EB595D"/>
          <w:sz w:val="18"/>
          <w:szCs w:val="18"/>
        </w:rPr>
      </w:pPr>
      <w:r w:rsidRPr="00100134">
        <w:rPr>
          <w:rFonts w:ascii="Arial Narrow" w:eastAsia="Montserrat Light" w:hAnsi="Arial Narrow" w:cs="Arial"/>
          <w:noProof/>
          <w:color w:val="EB595D"/>
          <w:sz w:val="18"/>
          <w:szCs w:val="18"/>
        </w:rPr>
        <w:lastRenderedPageBreak/>
        <w:drawing>
          <wp:inline distT="0" distB="0" distL="0" distR="0" wp14:anchorId="2011B396" wp14:editId="622338B6">
            <wp:extent cx="5586524" cy="7881325"/>
            <wp:effectExtent l="0" t="0" r="0" b="0"/>
            <wp:docPr id="1581713509" name="image4.jpg" descr="Une image contenant texte, lettre, documen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4.jpg" descr="Une image contenant texte, lettre, document&#10;&#10;Description générée automatiquement"/>
                    <pic:cNvPicPr preferRelativeResize="0"/>
                  </pic:nvPicPr>
                  <pic:blipFill>
                    <a:blip r:embed="rId16"/>
                    <a:srcRect/>
                    <a:stretch>
                      <a:fillRect/>
                    </a:stretch>
                  </pic:blipFill>
                  <pic:spPr>
                    <a:xfrm>
                      <a:off x="0" y="0"/>
                      <a:ext cx="5586524" cy="7881325"/>
                    </a:xfrm>
                    <a:prstGeom prst="rect">
                      <a:avLst/>
                    </a:prstGeom>
                    <a:ln/>
                  </pic:spPr>
                </pic:pic>
              </a:graphicData>
            </a:graphic>
          </wp:inline>
        </w:drawing>
      </w:r>
    </w:p>
    <w:p w14:paraId="70DBA6ED" w14:textId="77777777" w:rsidR="0062674F" w:rsidRPr="00100134" w:rsidRDefault="0062674F">
      <w:pPr>
        <w:rPr>
          <w:rFonts w:ascii="Arial Narrow" w:eastAsia="Montserrat Light" w:hAnsi="Arial Narrow" w:cs="Arial"/>
          <w:color w:val="EB595D"/>
          <w:sz w:val="18"/>
          <w:szCs w:val="18"/>
        </w:rPr>
      </w:pPr>
    </w:p>
    <w:sectPr w:rsidR="0062674F" w:rsidRPr="00100134">
      <w:type w:val="continuous"/>
      <w:pgSz w:w="11900" w:h="16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71355" w14:textId="77777777" w:rsidR="009B6AC2" w:rsidRDefault="009B6AC2">
      <w:r>
        <w:separator/>
      </w:r>
    </w:p>
  </w:endnote>
  <w:endnote w:type="continuationSeparator" w:id="0">
    <w:p w14:paraId="2CE18A19" w14:textId="77777777" w:rsidR="009B6AC2" w:rsidRDefault="009B6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embedRegular r:id="rId2" w:fontKey="{31CF95EA-3301-A340-9154-D525C8D85FC2}"/>
    <w:embedBold r:id="rId3" w:fontKey="{6E002930-B7CA-4E46-8BD6-C9453ED8FD88}"/>
  </w:font>
  <w:font w:name="Courier New">
    <w:panose1 w:val="02070309020205020404"/>
    <w:charset w:val="00"/>
    <w:family w:val="modern"/>
    <w:pitch w:val="fixed"/>
    <w:sig w:usb0="E0002EFF" w:usb1="C0007843" w:usb2="00000009" w:usb3="00000000" w:csb0="000001FF" w:csb1="00000000"/>
    <w:embedRegular r:id="rId4" w:fontKey="{C7B0B4F3-DDA5-D440-B6DB-D2E19C6C28C4}"/>
  </w:font>
  <w:font w:name="Times New Roman">
    <w:panose1 w:val="02020603050405020304"/>
    <w:charset w:val="00"/>
    <w:family w:val="roman"/>
    <w:pitch w:val="variable"/>
    <w:sig w:usb0="E0002EFF" w:usb1="C000785B" w:usb2="00000009" w:usb3="00000000" w:csb0="000001FF" w:csb1="00000000"/>
    <w:embedRegular r:id="rId5" w:fontKey="{ABC7111A-C007-7C4A-BEFE-50BEAB81D740}"/>
    <w:embedBold r:id="rId6" w:fontKey="{18494B89-3273-3448-B0D0-F76D9129CF92}"/>
    <w:embedItalic r:id="rId7" w:fontKey="{F42ED8D1-2DF7-E141-AC54-D665E72049BD}"/>
  </w:font>
  <w:font w:name="Montserrat Light">
    <w:panose1 w:val="00000400000000000000"/>
    <w:charset w:val="4D"/>
    <w:family w:val="auto"/>
    <w:notTrueType/>
    <w:pitch w:val="variable"/>
    <w:sig w:usb0="00000007" w:usb1="00000000" w:usb2="00000000" w:usb3="00000000" w:csb0="00000093" w:csb1="00000000"/>
  </w:font>
  <w:font w:name="Montserrat ExtraLight">
    <w:altName w:val="Calibri"/>
    <w:panose1 w:val="020B0604020202020204"/>
    <w:charset w:val="4D"/>
    <w:family w:val="auto"/>
    <w:pitch w:val="variable"/>
    <w:sig w:usb0="A00002FF" w:usb1="4000247B" w:usb2="00000000" w:usb3="00000000" w:csb0="00000197" w:csb1="00000000"/>
  </w:font>
  <w:font w:name="Montserrat">
    <w:panose1 w:val="00000500000000000000"/>
    <w:charset w:val="4D"/>
    <w:family w:val="auto"/>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embedRegular r:id="rId10" w:fontKey="{96DADD61-D802-EA44-A234-B566084BE6E4}"/>
    <w:embedBold r:id="rId11" w:fontKey="{40B2C69D-9C0C-D14A-9B2C-17EE58C17403}"/>
    <w:embedItalic r:id="rId12" w:fontKey="{CECA24E4-F29C-1C4C-84F4-F39577B7BA25}"/>
  </w:font>
  <w:font w:name="Montserrat Ultra Light">
    <w:panose1 w:val="00000300000000000000"/>
    <w:charset w:val="4D"/>
    <w:family w:val="auto"/>
    <w:pitch w:val="variable"/>
    <w:sig w:usb0="00000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embedRegular r:id="rId13" w:fontKey="{8E3F4DB5-13F7-B146-9D95-DA4CC668F9F8}"/>
    <w:embedBold r:id="rId14" w:fontKey="{163299D6-F27A-E141-8D6E-8B17FA42F2E7}"/>
  </w:font>
  <w:font w:name="Georgia">
    <w:panose1 w:val="02040502050405020303"/>
    <w:charset w:val="00"/>
    <w:family w:val="roman"/>
    <w:pitch w:val="variable"/>
    <w:sig w:usb0="00000287" w:usb1="00000000" w:usb2="00000000" w:usb3="00000000" w:csb0="0000009F" w:csb1="00000000"/>
    <w:embedRegular r:id="rId15" w:fontKey="{A0EDBE38-FDBB-8049-A3EC-AA3B241A10F6}"/>
    <w:embedItalic r:id="rId16" w:fontKey="{51A26A1B-B235-9844-AED7-BD7B0EE3B2F2}"/>
  </w:font>
  <w:font w:name="Calibri Light">
    <w:panose1 w:val="020F0302020204030204"/>
    <w:charset w:val="00"/>
    <w:family w:val="swiss"/>
    <w:pitch w:val="variable"/>
    <w:sig w:usb0="E0002AFF" w:usb1="C000247B" w:usb2="00000009" w:usb3="00000000" w:csb0="000001FF" w:csb1="00000000"/>
    <w:embedRegular r:id="rId17" w:fontKey="{E0B7370C-3EBA-1C4C-A75D-BE7B6606CAEF}"/>
  </w:font>
  <w:font w:name="Gotham">
    <w:panose1 w:val="020B06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embedRegular r:id="rId19" w:fontKey="{31240F44-DF9C-BA4F-869D-47B624E79F7E}"/>
    <w:embedBold r:id="rId20" w:fontKey="{19C06A13-92AA-884F-B708-B1111AF0B305}"/>
  </w:font>
  <w:font w:name="Arial">
    <w:panose1 w:val="020B0604020202020204"/>
    <w:charset w:val="00"/>
    <w:family w:val="swiss"/>
    <w:pitch w:val="variable"/>
    <w:sig w:usb0="E0002AFF" w:usb1="C0007843" w:usb2="00000009" w:usb3="00000000" w:csb0="000001FF" w:csb1="00000000"/>
    <w:embedRegular r:id="rId21" w:fontKey="{BAFBACA8-7DF7-1C49-9BA3-416DFA054CAB}"/>
    <w:embedBold r:id="rId22" w:fontKey="{2E12E1E1-5B13-D249-A214-66E9B8A34CE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05F61" w14:textId="71CF71F2" w:rsidR="0062674F" w:rsidRPr="008F7856" w:rsidRDefault="008F7856">
    <w:pPr>
      <w:pBdr>
        <w:top w:val="nil"/>
        <w:left w:val="nil"/>
        <w:bottom w:val="nil"/>
        <w:right w:val="nil"/>
        <w:between w:val="nil"/>
      </w:pBdr>
      <w:tabs>
        <w:tab w:val="center" w:pos="4536"/>
        <w:tab w:val="right" w:pos="9072"/>
      </w:tabs>
      <w:jc w:val="right"/>
      <w:rPr>
        <w:rFonts w:ascii="Arial Narrow" w:hAnsi="Arial Narrow"/>
        <w:color w:val="000000"/>
        <w:sz w:val="16"/>
        <w:szCs w:val="16"/>
        <w:lang w:val="fr-FR"/>
      </w:rPr>
    </w:pPr>
    <w:r w:rsidRPr="008F7856">
      <w:rPr>
        <w:rFonts w:ascii="Arial Narrow" w:hAnsi="Arial Narrow"/>
        <w:color w:val="000000"/>
        <w:sz w:val="16"/>
        <w:szCs w:val="16"/>
        <w:lang w:val="fr-FR"/>
      </w:rPr>
      <w:t xml:space="preserve">Convention de service </w:t>
    </w:r>
    <w:proofErr w:type="spellStart"/>
    <w:r w:rsidRPr="008F7856">
      <w:rPr>
        <w:rFonts w:ascii="Arial Narrow" w:hAnsi="Arial Narrow"/>
        <w:color w:val="000000"/>
        <w:sz w:val="16"/>
        <w:szCs w:val="16"/>
        <w:lang w:val="fr-FR"/>
      </w:rPr>
      <w:t>SecNumCloud</w:t>
    </w:r>
    <w:proofErr w:type="spellEnd"/>
    <w:r w:rsidRPr="008F7856">
      <w:rPr>
        <w:rFonts w:ascii="Arial Narrow" w:hAnsi="Arial Narrow"/>
        <w:color w:val="000000"/>
        <w:sz w:val="16"/>
        <w:szCs w:val="16"/>
        <w:lang w:val="fr-FR"/>
      </w:rPr>
      <w:t xml:space="preserve"> – </w:t>
    </w:r>
    <w:proofErr w:type="spellStart"/>
    <w:r w:rsidRPr="008F7856">
      <w:rPr>
        <w:rFonts w:ascii="Arial Narrow" w:hAnsi="Arial Narrow"/>
        <w:color w:val="000000"/>
        <w:sz w:val="16"/>
        <w:szCs w:val="16"/>
        <w:lang w:val="fr-FR"/>
      </w:rPr>
      <w:t>Outscale</w:t>
    </w:r>
    <w:proofErr w:type="spellEnd"/>
    <w:r w:rsidRPr="008F7856">
      <w:rPr>
        <w:rFonts w:ascii="Arial Narrow" w:hAnsi="Arial Narrow"/>
        <w:color w:val="000000"/>
        <w:sz w:val="16"/>
        <w:szCs w:val="16"/>
        <w:lang w:val="fr-FR"/>
      </w:rPr>
      <w:t xml:space="preserve"> – </w:t>
    </w:r>
    <w:r w:rsidR="00775D65">
      <w:rPr>
        <w:rFonts w:ascii="Arial Narrow" w:hAnsi="Arial Narrow"/>
        <w:color w:val="000000"/>
        <w:sz w:val="16"/>
        <w:szCs w:val="16"/>
        <w:lang w:val="fr-FR"/>
      </w:rPr>
      <w:t>Avril</w:t>
    </w:r>
    <w:r w:rsidRPr="008F7856">
      <w:rPr>
        <w:rFonts w:ascii="Arial Narrow" w:hAnsi="Arial Narrow"/>
        <w:color w:val="000000"/>
        <w:sz w:val="16"/>
        <w:szCs w:val="16"/>
        <w:lang w:val="fr-FR"/>
      </w:rPr>
      <w:t xml:space="preserve"> 2026</w:t>
    </w:r>
    <w:r>
      <w:rPr>
        <w:rFonts w:ascii="Arial Narrow" w:hAnsi="Arial Narrow"/>
        <w:color w:val="000000"/>
        <w:sz w:val="16"/>
        <w:szCs w:val="16"/>
        <w:lang w:val="fr-FR"/>
      </w:rPr>
      <w:tab/>
    </w:r>
    <w:r w:rsidRPr="008F7856">
      <w:rPr>
        <w:rFonts w:ascii="Arial Narrow" w:hAnsi="Arial Narrow"/>
        <w:color w:val="000000"/>
        <w:sz w:val="16"/>
        <w:szCs w:val="16"/>
        <w:lang w:val="fr-FR"/>
      </w:rPr>
      <w:tab/>
    </w:r>
    <w:r w:rsidRPr="008F7856">
      <w:rPr>
        <w:rFonts w:ascii="Arial Narrow" w:hAnsi="Arial Narrow" w:cs="Arial"/>
        <w:sz w:val="16"/>
        <w:szCs w:val="16"/>
      </w:rPr>
      <w:fldChar w:fldCharType="begin"/>
    </w:r>
    <w:r w:rsidRPr="008F7856">
      <w:rPr>
        <w:rFonts w:ascii="Arial Narrow" w:hAnsi="Arial Narrow" w:cs="Arial"/>
        <w:sz w:val="16"/>
        <w:szCs w:val="16"/>
      </w:rPr>
      <w:instrText>PAGE</w:instrText>
    </w:r>
    <w:r w:rsidRPr="008F7856">
      <w:rPr>
        <w:rFonts w:ascii="Arial Narrow" w:hAnsi="Arial Narrow" w:cs="Arial"/>
        <w:sz w:val="16"/>
        <w:szCs w:val="16"/>
      </w:rPr>
      <w:fldChar w:fldCharType="separate"/>
    </w:r>
    <w:r w:rsidRPr="008F7856">
      <w:rPr>
        <w:rFonts w:ascii="Arial Narrow" w:hAnsi="Arial Narrow" w:cs="Arial"/>
        <w:sz w:val="16"/>
        <w:szCs w:val="16"/>
      </w:rPr>
      <w:t>1</w:t>
    </w:r>
    <w:r w:rsidRPr="008F7856">
      <w:rPr>
        <w:rFonts w:ascii="Arial Narrow" w:hAnsi="Arial Narrow" w:cs="Arial"/>
        <w:sz w:val="16"/>
        <w:szCs w:val="16"/>
      </w:rPr>
      <w:fldChar w:fldCharType="end"/>
    </w:r>
    <w:r w:rsidRPr="008F7856">
      <w:rPr>
        <w:rFonts w:ascii="Arial Narrow" w:hAnsi="Arial Narrow"/>
        <w:sz w:val="16"/>
        <w:szCs w:val="16"/>
      </w:rPr>
      <w:t>/</w:t>
    </w:r>
    <w:r w:rsidRPr="008F7856">
      <w:rPr>
        <w:rFonts w:ascii="Arial Narrow" w:hAnsi="Arial Narrow" w:cs="Arial"/>
        <w:sz w:val="16"/>
        <w:szCs w:val="16"/>
      </w:rPr>
      <w:fldChar w:fldCharType="begin"/>
    </w:r>
    <w:r w:rsidRPr="008F7856">
      <w:rPr>
        <w:rFonts w:ascii="Arial Narrow" w:hAnsi="Arial Narrow" w:cs="Arial"/>
        <w:sz w:val="16"/>
        <w:szCs w:val="16"/>
      </w:rPr>
      <w:instrText>NUMPAGES</w:instrText>
    </w:r>
    <w:r w:rsidRPr="008F7856">
      <w:rPr>
        <w:rFonts w:ascii="Arial Narrow" w:hAnsi="Arial Narrow" w:cs="Arial"/>
        <w:sz w:val="16"/>
        <w:szCs w:val="16"/>
      </w:rPr>
      <w:fldChar w:fldCharType="separate"/>
    </w:r>
    <w:r w:rsidRPr="008F7856">
      <w:rPr>
        <w:rFonts w:ascii="Arial Narrow" w:hAnsi="Arial Narrow" w:cs="Arial"/>
        <w:sz w:val="16"/>
        <w:szCs w:val="16"/>
      </w:rPr>
      <w:t>7</w:t>
    </w:r>
    <w:r w:rsidRPr="008F7856">
      <w:rPr>
        <w:rFonts w:ascii="Arial Narrow" w:hAnsi="Arial Narrow"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2A94C" w14:textId="77777777" w:rsidR="009B6AC2" w:rsidRDefault="009B6AC2">
      <w:r>
        <w:separator/>
      </w:r>
    </w:p>
  </w:footnote>
  <w:footnote w:type="continuationSeparator" w:id="0">
    <w:p w14:paraId="2E1CF0D2" w14:textId="77777777" w:rsidR="009B6AC2" w:rsidRDefault="009B6A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4684E" w14:textId="77777777" w:rsidR="0062674F" w:rsidRDefault="00000000">
    <w:pPr>
      <w:pBdr>
        <w:top w:val="nil"/>
        <w:left w:val="nil"/>
        <w:bottom w:val="nil"/>
        <w:right w:val="nil"/>
        <w:between w:val="nil"/>
      </w:pBdr>
      <w:tabs>
        <w:tab w:val="center" w:pos="4536"/>
        <w:tab w:val="right" w:pos="9072"/>
        <w:tab w:val="center" w:pos="8931"/>
      </w:tabs>
      <w:rPr>
        <w:color w:val="000000"/>
        <w:sz w:val="16"/>
        <w:szCs w:val="16"/>
      </w:rPr>
    </w:pPr>
    <w:r>
      <w:rPr>
        <w:color w:val="000000"/>
        <w:sz w:val="16"/>
        <w:szCs w:val="16"/>
      </w:rPr>
      <w:tab/>
    </w:r>
    <w:r>
      <w:rPr>
        <w:color w:val="000000"/>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B4FA9"/>
    <w:multiLevelType w:val="multilevel"/>
    <w:tmpl w:val="74402200"/>
    <w:lvl w:ilvl="0">
      <w:start w:val="1"/>
      <w:numFmt w:val="bullet"/>
      <w:lvlText w:val="●"/>
      <w:lvlJc w:val="left"/>
      <w:pPr>
        <w:ind w:left="1287" w:hanging="360"/>
      </w:pPr>
      <w:rPr>
        <w:rFonts w:ascii="Noto Sans Symbols" w:eastAsia="Noto Sans Symbols" w:hAnsi="Noto Sans Symbols" w:cs="Noto Sans Symbols"/>
      </w:rPr>
    </w:lvl>
    <w:lvl w:ilvl="1">
      <w:start w:val="7"/>
      <w:numFmt w:val="bullet"/>
      <w:lvlText w:val="-"/>
      <w:lvlJc w:val="left"/>
      <w:pPr>
        <w:ind w:left="2007" w:hanging="360"/>
      </w:pPr>
      <w:rPr>
        <w:rFonts w:ascii="Calibri" w:eastAsia="Calibri" w:hAnsi="Calibri" w:cs="Calibri"/>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09967357"/>
    <w:multiLevelType w:val="multilevel"/>
    <w:tmpl w:val="1E4A47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843791"/>
    <w:multiLevelType w:val="multilevel"/>
    <w:tmpl w:val="DD2A2B54"/>
    <w:lvl w:ilvl="0">
      <w:start w:val="7"/>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127264DD"/>
    <w:multiLevelType w:val="multilevel"/>
    <w:tmpl w:val="620CC6F6"/>
    <w:lvl w:ilvl="0">
      <w:start w:val="1"/>
      <w:numFmt w:val="lowerRoman"/>
      <w:lvlText w:val="(%1)"/>
      <w:lvlJc w:val="left"/>
      <w:pPr>
        <w:ind w:left="1004" w:hanging="72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 w15:restartNumberingAfterBreak="0">
    <w:nsid w:val="19A2044B"/>
    <w:multiLevelType w:val="multilevel"/>
    <w:tmpl w:val="C38A02F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D9034F6"/>
    <w:multiLevelType w:val="multilevel"/>
    <w:tmpl w:val="DF88F4F0"/>
    <w:lvl w:ilvl="0">
      <w:start w:val="1"/>
      <w:numFmt w:val="lowerRoman"/>
      <w:lvlText w:val="(%1)"/>
      <w:lvlJc w:val="left"/>
      <w:pPr>
        <w:ind w:left="1004" w:hanging="72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15:restartNumberingAfterBreak="0">
    <w:nsid w:val="30613C1A"/>
    <w:multiLevelType w:val="multilevel"/>
    <w:tmpl w:val="FBF8057E"/>
    <w:lvl w:ilvl="0">
      <w:start w:val="1"/>
      <w:numFmt w:val="decimal"/>
      <w:pStyle w:val="Styl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4EC516C7"/>
    <w:multiLevelType w:val="hybridMultilevel"/>
    <w:tmpl w:val="281C48DE"/>
    <w:lvl w:ilvl="0" w:tplc="040C000F">
      <w:start w:val="6"/>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51015906"/>
    <w:multiLevelType w:val="multilevel"/>
    <w:tmpl w:val="C68EF32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eastAsia="Montserrat Light" w:hint="default"/>
      </w:rPr>
    </w:lvl>
    <w:lvl w:ilvl="2">
      <w:start w:val="1"/>
      <w:numFmt w:val="decimal"/>
      <w:isLgl/>
      <w:lvlText w:val="%1.%2.%3"/>
      <w:lvlJc w:val="left"/>
      <w:pPr>
        <w:ind w:left="360" w:hanging="360"/>
      </w:pPr>
      <w:rPr>
        <w:rFonts w:eastAsia="Montserrat Light" w:hint="default"/>
      </w:rPr>
    </w:lvl>
    <w:lvl w:ilvl="3">
      <w:start w:val="1"/>
      <w:numFmt w:val="decimal"/>
      <w:isLgl/>
      <w:lvlText w:val="%1.%2.%3.%4"/>
      <w:lvlJc w:val="left"/>
      <w:pPr>
        <w:ind w:left="720" w:hanging="720"/>
      </w:pPr>
      <w:rPr>
        <w:rFonts w:eastAsia="Montserrat Light" w:hint="default"/>
      </w:rPr>
    </w:lvl>
    <w:lvl w:ilvl="4">
      <w:start w:val="1"/>
      <w:numFmt w:val="decimal"/>
      <w:isLgl/>
      <w:lvlText w:val="%1.%2.%3.%4.%5"/>
      <w:lvlJc w:val="left"/>
      <w:pPr>
        <w:ind w:left="720" w:hanging="720"/>
      </w:pPr>
      <w:rPr>
        <w:rFonts w:eastAsia="Montserrat Light" w:hint="default"/>
      </w:rPr>
    </w:lvl>
    <w:lvl w:ilvl="5">
      <w:start w:val="1"/>
      <w:numFmt w:val="decimal"/>
      <w:isLgl/>
      <w:lvlText w:val="%1.%2.%3.%4.%5.%6"/>
      <w:lvlJc w:val="left"/>
      <w:pPr>
        <w:ind w:left="720" w:hanging="720"/>
      </w:pPr>
      <w:rPr>
        <w:rFonts w:eastAsia="Montserrat Light" w:hint="default"/>
      </w:rPr>
    </w:lvl>
    <w:lvl w:ilvl="6">
      <w:start w:val="1"/>
      <w:numFmt w:val="decimal"/>
      <w:isLgl/>
      <w:lvlText w:val="%1.%2.%3.%4.%5.%6.%7"/>
      <w:lvlJc w:val="left"/>
      <w:pPr>
        <w:ind w:left="1080" w:hanging="1080"/>
      </w:pPr>
      <w:rPr>
        <w:rFonts w:eastAsia="Montserrat Light" w:hint="default"/>
      </w:rPr>
    </w:lvl>
    <w:lvl w:ilvl="7">
      <w:start w:val="1"/>
      <w:numFmt w:val="decimal"/>
      <w:isLgl/>
      <w:lvlText w:val="%1.%2.%3.%4.%5.%6.%7.%8"/>
      <w:lvlJc w:val="left"/>
      <w:pPr>
        <w:ind w:left="1080" w:hanging="1080"/>
      </w:pPr>
      <w:rPr>
        <w:rFonts w:eastAsia="Montserrat Light" w:hint="default"/>
      </w:rPr>
    </w:lvl>
    <w:lvl w:ilvl="8">
      <w:start w:val="1"/>
      <w:numFmt w:val="decimal"/>
      <w:isLgl/>
      <w:lvlText w:val="%1.%2.%3.%4.%5.%6.%7.%8.%9"/>
      <w:lvlJc w:val="left"/>
      <w:pPr>
        <w:ind w:left="1080" w:hanging="1080"/>
      </w:pPr>
      <w:rPr>
        <w:rFonts w:eastAsia="Montserrat Light" w:hint="default"/>
      </w:rPr>
    </w:lvl>
  </w:abstractNum>
  <w:abstractNum w:abstractNumId="9" w15:restartNumberingAfterBreak="0">
    <w:nsid w:val="52E67969"/>
    <w:multiLevelType w:val="multilevel"/>
    <w:tmpl w:val="E4DC80D8"/>
    <w:lvl w:ilvl="0">
      <w:start w:val="7"/>
      <w:numFmt w:val="bullet"/>
      <w:lvlText w:val="-"/>
      <w:lvlJc w:val="left"/>
      <w:pPr>
        <w:ind w:left="720" w:hanging="360"/>
      </w:pPr>
      <w:rPr>
        <w:rFonts w:ascii="Calibri" w:eastAsia="Calibri" w:hAnsi="Calibri" w:cs="Calibri"/>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6E19177D"/>
    <w:multiLevelType w:val="multilevel"/>
    <w:tmpl w:val="7E38CA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2F61408"/>
    <w:multiLevelType w:val="multilevel"/>
    <w:tmpl w:val="496C4C58"/>
    <w:lvl w:ilvl="0">
      <w:start w:val="7"/>
      <w:numFmt w:val="decimal"/>
      <w:lvlText w:val="%1"/>
      <w:lvlJc w:val="left"/>
      <w:pPr>
        <w:ind w:left="360" w:hanging="360"/>
      </w:pPr>
      <w:rPr>
        <w:rFonts w:eastAsia="Montserrat Light" w:hint="default"/>
      </w:rPr>
    </w:lvl>
    <w:lvl w:ilvl="1">
      <w:start w:val="8"/>
      <w:numFmt w:val="decimal"/>
      <w:lvlText w:val="%1.%2"/>
      <w:lvlJc w:val="left"/>
      <w:pPr>
        <w:ind w:left="360" w:hanging="360"/>
      </w:pPr>
      <w:rPr>
        <w:rFonts w:eastAsia="Montserrat Light" w:hint="default"/>
      </w:rPr>
    </w:lvl>
    <w:lvl w:ilvl="2">
      <w:start w:val="1"/>
      <w:numFmt w:val="decimal"/>
      <w:lvlText w:val="%1.%2.%3"/>
      <w:lvlJc w:val="left"/>
      <w:pPr>
        <w:ind w:left="360" w:hanging="360"/>
      </w:pPr>
      <w:rPr>
        <w:rFonts w:eastAsia="Montserrat Light" w:hint="default"/>
      </w:rPr>
    </w:lvl>
    <w:lvl w:ilvl="3">
      <w:start w:val="1"/>
      <w:numFmt w:val="decimal"/>
      <w:lvlText w:val="%1.%2.%3.%4"/>
      <w:lvlJc w:val="left"/>
      <w:pPr>
        <w:ind w:left="720" w:hanging="720"/>
      </w:pPr>
      <w:rPr>
        <w:rFonts w:eastAsia="Montserrat Light" w:hint="default"/>
      </w:rPr>
    </w:lvl>
    <w:lvl w:ilvl="4">
      <w:start w:val="1"/>
      <w:numFmt w:val="decimal"/>
      <w:lvlText w:val="%1.%2.%3.%4.%5"/>
      <w:lvlJc w:val="left"/>
      <w:pPr>
        <w:ind w:left="720" w:hanging="720"/>
      </w:pPr>
      <w:rPr>
        <w:rFonts w:eastAsia="Montserrat Light" w:hint="default"/>
      </w:rPr>
    </w:lvl>
    <w:lvl w:ilvl="5">
      <w:start w:val="1"/>
      <w:numFmt w:val="decimal"/>
      <w:lvlText w:val="%1.%2.%3.%4.%5.%6"/>
      <w:lvlJc w:val="left"/>
      <w:pPr>
        <w:ind w:left="720" w:hanging="720"/>
      </w:pPr>
      <w:rPr>
        <w:rFonts w:eastAsia="Montserrat Light" w:hint="default"/>
      </w:rPr>
    </w:lvl>
    <w:lvl w:ilvl="6">
      <w:start w:val="1"/>
      <w:numFmt w:val="decimal"/>
      <w:lvlText w:val="%1.%2.%3.%4.%5.%6.%7"/>
      <w:lvlJc w:val="left"/>
      <w:pPr>
        <w:ind w:left="1080" w:hanging="1080"/>
      </w:pPr>
      <w:rPr>
        <w:rFonts w:eastAsia="Montserrat Light" w:hint="default"/>
      </w:rPr>
    </w:lvl>
    <w:lvl w:ilvl="7">
      <w:start w:val="1"/>
      <w:numFmt w:val="decimal"/>
      <w:lvlText w:val="%1.%2.%3.%4.%5.%6.%7.%8"/>
      <w:lvlJc w:val="left"/>
      <w:pPr>
        <w:ind w:left="1080" w:hanging="1080"/>
      </w:pPr>
      <w:rPr>
        <w:rFonts w:eastAsia="Montserrat Light" w:hint="default"/>
      </w:rPr>
    </w:lvl>
    <w:lvl w:ilvl="8">
      <w:start w:val="1"/>
      <w:numFmt w:val="decimal"/>
      <w:lvlText w:val="%1.%2.%3.%4.%5.%6.%7.%8.%9"/>
      <w:lvlJc w:val="left"/>
      <w:pPr>
        <w:ind w:left="1080" w:hanging="1080"/>
      </w:pPr>
      <w:rPr>
        <w:rFonts w:eastAsia="Montserrat Light" w:hint="default"/>
      </w:rPr>
    </w:lvl>
  </w:abstractNum>
  <w:num w:numId="1" w16cid:durableId="1257055435">
    <w:abstractNumId w:val="10"/>
  </w:num>
  <w:num w:numId="2" w16cid:durableId="1855460846">
    <w:abstractNumId w:val="3"/>
  </w:num>
  <w:num w:numId="3" w16cid:durableId="1300845499">
    <w:abstractNumId w:val="0"/>
  </w:num>
  <w:num w:numId="4" w16cid:durableId="694313401">
    <w:abstractNumId w:val="2"/>
  </w:num>
  <w:num w:numId="5" w16cid:durableId="44566411">
    <w:abstractNumId w:val="5"/>
  </w:num>
  <w:num w:numId="6" w16cid:durableId="1249971860">
    <w:abstractNumId w:val="9"/>
  </w:num>
  <w:num w:numId="7" w16cid:durableId="2005887438">
    <w:abstractNumId w:val="1"/>
  </w:num>
  <w:num w:numId="8" w16cid:durableId="2075350906">
    <w:abstractNumId w:val="4"/>
  </w:num>
  <w:num w:numId="9" w16cid:durableId="90509767">
    <w:abstractNumId w:val="6"/>
  </w:num>
  <w:num w:numId="10" w16cid:durableId="8799748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4578766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01365157">
    <w:abstractNumId w:val="8"/>
  </w:num>
  <w:num w:numId="13" w16cid:durableId="1095905503">
    <w:abstractNumId w:val="7"/>
  </w:num>
  <w:num w:numId="14" w16cid:durableId="2777587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TrueTypeFonts/>
  <w:proofState w:spelling="clean" w:grammar="clean"/>
  <w:documentProtection w:edit="forms" w:enforcement="1" w:cryptProviderType="rsaAES" w:cryptAlgorithmClass="hash" w:cryptAlgorithmType="typeAny" w:cryptAlgorithmSid="14" w:cryptSpinCount="100000" w:hash="43A6AeLk8TXirV8c4vrSQCwr0ItBv3MehkxKSjFSxBrmZvQ1ANWLY0W1DTf2D2N3wwDJLkhgTZhO2JQd4qBtIQ==" w:salt="JbPTycGJQFut0p4i0pJ/f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74F"/>
    <w:rsid w:val="000B6669"/>
    <w:rsid w:val="00100134"/>
    <w:rsid w:val="00112AA4"/>
    <w:rsid w:val="00207DB3"/>
    <w:rsid w:val="00223BEC"/>
    <w:rsid w:val="002F46E4"/>
    <w:rsid w:val="003654AB"/>
    <w:rsid w:val="003976FE"/>
    <w:rsid w:val="00414364"/>
    <w:rsid w:val="00494196"/>
    <w:rsid w:val="004B5900"/>
    <w:rsid w:val="00512462"/>
    <w:rsid w:val="00550DEA"/>
    <w:rsid w:val="00552D05"/>
    <w:rsid w:val="00582360"/>
    <w:rsid w:val="0058425A"/>
    <w:rsid w:val="0062674F"/>
    <w:rsid w:val="006327B9"/>
    <w:rsid w:val="006C3E76"/>
    <w:rsid w:val="00731ECE"/>
    <w:rsid w:val="00775D65"/>
    <w:rsid w:val="00816C0B"/>
    <w:rsid w:val="0087492F"/>
    <w:rsid w:val="008F7856"/>
    <w:rsid w:val="009426A6"/>
    <w:rsid w:val="009B6AC2"/>
    <w:rsid w:val="009F2D65"/>
    <w:rsid w:val="009F71C0"/>
    <w:rsid w:val="00A111B9"/>
    <w:rsid w:val="00A30D4E"/>
    <w:rsid w:val="00A343A6"/>
    <w:rsid w:val="00A95FC1"/>
    <w:rsid w:val="00AC4A32"/>
    <w:rsid w:val="00B34995"/>
    <w:rsid w:val="00B84339"/>
    <w:rsid w:val="00B96BB8"/>
    <w:rsid w:val="00BC4F7A"/>
    <w:rsid w:val="00C1535C"/>
    <w:rsid w:val="00C47557"/>
    <w:rsid w:val="00C5560D"/>
    <w:rsid w:val="00C75635"/>
    <w:rsid w:val="00CB6F91"/>
    <w:rsid w:val="00CE763A"/>
    <w:rsid w:val="00D4481E"/>
    <w:rsid w:val="00D809C6"/>
    <w:rsid w:val="00D823CB"/>
    <w:rsid w:val="00DC759B"/>
    <w:rsid w:val="00E539A3"/>
    <w:rsid w:val="00F84D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E5057"/>
  <w15:docId w15:val="{26B66CD4-A8F8-3A4B-8EDC-273B9AB17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240" w:after="60"/>
      <w:ind w:left="354" w:hanging="360"/>
      <w:jc w:val="both"/>
      <w:outlineLvl w:val="0"/>
    </w:pPr>
    <w:rPr>
      <w:rFonts w:ascii="Montserrat ExtraLight" w:eastAsia="Montserrat ExtraLight" w:hAnsi="Montserrat ExtraLight" w:cs="Montserrat ExtraLight"/>
      <w:b/>
      <w:bCs/>
      <w:color w:val="EC585C"/>
      <w:sz w:val="26"/>
      <w:szCs w:val="26"/>
    </w:rPr>
  </w:style>
  <w:style w:type="paragraph" w:styleId="Titre2">
    <w:name w:val="heading 2"/>
    <w:basedOn w:val="Normal"/>
    <w:next w:val="Normal"/>
    <w:uiPriority w:val="9"/>
    <w:unhideWhenUsed/>
    <w:qFormat/>
    <w:pPr>
      <w:keepNext/>
      <w:keepLines/>
      <w:ind w:left="786" w:hanging="432"/>
      <w:jc w:val="both"/>
      <w:outlineLvl w:val="1"/>
    </w:pPr>
    <w:rPr>
      <w:rFonts w:ascii="Montserrat ExtraLight" w:eastAsia="Montserrat ExtraLight" w:hAnsi="Montserrat ExtraLight" w:cs="Montserrat ExtraLight"/>
      <w:b/>
      <w:bCs/>
      <w:sz w:val="22"/>
      <w:szCs w:val="22"/>
    </w:rPr>
  </w:style>
  <w:style w:type="paragraph" w:styleId="Titre3">
    <w:name w:val="heading 3"/>
    <w:basedOn w:val="Normal"/>
    <w:next w:val="Normal"/>
    <w:uiPriority w:val="9"/>
    <w:unhideWhenUsed/>
    <w:qFormat/>
    <w:pPr>
      <w:keepNext/>
      <w:keepLines/>
      <w:spacing w:before="40"/>
      <w:outlineLvl w:val="2"/>
    </w:pPr>
    <w:rPr>
      <w:rFonts w:ascii="Montserrat ExtraLight" w:eastAsia="Montserrat ExtraLight" w:hAnsi="Montserrat ExtraLight" w:cs="Montserrat ExtraLight"/>
      <w:b/>
      <w:bCs/>
      <w:color w:val="243F61"/>
      <w:sz w:val="22"/>
      <w:szCs w:val="22"/>
    </w:rPr>
  </w:style>
  <w:style w:type="paragraph" w:styleId="Titre4">
    <w:name w:val="heading 4"/>
    <w:basedOn w:val="Normal"/>
    <w:next w:val="Normal"/>
    <w:uiPriority w:val="9"/>
    <w:semiHidden/>
    <w:unhideWhenUsed/>
    <w:qFormat/>
    <w:pPr>
      <w:spacing w:after="240"/>
      <w:outlineLvl w:val="3"/>
    </w:pPr>
    <w:rPr>
      <w:rFonts w:ascii="Montserrat" w:eastAsia="Montserrat" w:hAnsi="Montserrat" w:cs="Montserrat"/>
      <w:color w:val="19233E"/>
      <w:sz w:val="24"/>
      <w:szCs w:val="24"/>
    </w:rPr>
  </w:style>
  <w:style w:type="paragraph" w:styleId="Titre5">
    <w:name w:val="heading 5"/>
    <w:basedOn w:val="Normal"/>
    <w:next w:val="Normal"/>
    <w:uiPriority w:val="9"/>
    <w:semiHidden/>
    <w:unhideWhenUsed/>
    <w:qFormat/>
    <w:pPr>
      <w:keepNext/>
      <w:keepLines/>
      <w:spacing w:before="200"/>
      <w:outlineLvl w:val="4"/>
    </w:pPr>
    <w:rPr>
      <w:rFonts w:ascii="Cambria" w:eastAsia="Cambria" w:hAnsi="Cambria" w:cs="Cambria"/>
      <w:color w:val="243F61"/>
    </w:rPr>
  </w:style>
  <w:style w:type="paragraph" w:styleId="Titre6">
    <w:name w:val="heading 6"/>
    <w:basedOn w:val="Normal"/>
    <w:next w:val="Normal"/>
    <w:uiPriority w:val="9"/>
    <w:semiHidden/>
    <w:unhideWhenUsed/>
    <w:qFormat/>
    <w:pPr>
      <w:keepNext/>
      <w:keepLines/>
      <w:spacing w:before="200"/>
      <w:outlineLvl w:val="5"/>
    </w:pPr>
    <w:rPr>
      <w:rFonts w:ascii="Cambria" w:eastAsia="Cambria" w:hAnsi="Cambria" w:cs="Cambria"/>
      <w:i/>
      <w:iCs/>
      <w:color w:val="243F6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pBdr>
        <w:bottom w:val="single" w:sz="8" w:space="4" w:color="4F81BD"/>
      </w:pBdr>
      <w:spacing w:after="300"/>
      <w:jc w:val="center"/>
    </w:pPr>
    <w:rPr>
      <w:rFonts w:ascii="Cambria" w:eastAsia="Cambria" w:hAnsi="Cambria" w:cs="Cambria"/>
      <w:color w:val="17365D"/>
      <w:sz w:val="28"/>
      <w:szCs w:val="28"/>
    </w:rPr>
  </w:style>
  <w:style w:type="character" w:customStyle="1" w:styleId="Titre1Car">
    <w:name w:val="Titre 1 Car"/>
    <w:basedOn w:val="Policepardfaut"/>
    <w:uiPriority w:val="9"/>
    <w:rsid w:val="00DB7178"/>
    <w:rPr>
      <w:rFonts w:ascii="Montserrat Ultra Light" w:eastAsia="Century Gothic" w:hAnsi="Montserrat Ultra Light" w:cs="Century Gothic"/>
      <w:b/>
      <w:color w:val="EC585C"/>
      <w:sz w:val="26"/>
      <w:szCs w:val="26"/>
      <w:lang w:eastAsia="fr-FR"/>
    </w:rPr>
  </w:style>
  <w:style w:type="character" w:customStyle="1" w:styleId="Titre2Car">
    <w:name w:val="Titre 2 Car"/>
    <w:basedOn w:val="Policepardfaut"/>
    <w:uiPriority w:val="9"/>
    <w:rsid w:val="00DB7178"/>
    <w:rPr>
      <w:rFonts w:ascii="Montserrat Ultra Light" w:eastAsia="Century Gothic" w:hAnsi="Montserrat Ultra Light" w:cs="Century Gothic"/>
      <w:b/>
      <w:sz w:val="22"/>
      <w:szCs w:val="22"/>
      <w:lang w:eastAsia="fr-FR"/>
    </w:rPr>
  </w:style>
  <w:style w:type="character" w:customStyle="1" w:styleId="Titre3Car">
    <w:name w:val="Titre 3 Car"/>
    <w:basedOn w:val="Policepardfaut"/>
    <w:uiPriority w:val="9"/>
    <w:rsid w:val="00DB7178"/>
    <w:rPr>
      <w:rFonts w:ascii="Montserrat Ultra Light" w:eastAsia="Cambria" w:hAnsi="Montserrat Ultra Light" w:cs="Cambria"/>
      <w:b/>
      <w:color w:val="243F61"/>
      <w:sz w:val="22"/>
      <w:szCs w:val="22"/>
      <w:lang w:eastAsia="fr-FR"/>
    </w:rPr>
  </w:style>
  <w:style w:type="character" w:customStyle="1" w:styleId="Titre4Car">
    <w:name w:val="Titre 4 Car"/>
    <w:basedOn w:val="Policepardfaut"/>
    <w:uiPriority w:val="9"/>
    <w:rsid w:val="00DB7178"/>
    <w:rPr>
      <w:rFonts w:ascii="Montserrat" w:eastAsia="Montserrat" w:hAnsi="Montserrat" w:cs="Montserrat"/>
      <w:color w:val="19233E"/>
      <w:lang w:eastAsia="fr-FR"/>
    </w:rPr>
  </w:style>
  <w:style w:type="character" w:customStyle="1" w:styleId="Titre5Car">
    <w:name w:val="Titre 5 Car"/>
    <w:basedOn w:val="Policepardfaut"/>
    <w:uiPriority w:val="9"/>
    <w:semiHidden/>
    <w:rsid w:val="00DB7178"/>
    <w:rPr>
      <w:rFonts w:ascii="Cambria" w:eastAsia="Cambria" w:hAnsi="Cambria" w:cs="Cambria"/>
      <w:color w:val="243F61"/>
      <w:sz w:val="20"/>
      <w:szCs w:val="20"/>
      <w:lang w:eastAsia="fr-FR"/>
    </w:rPr>
  </w:style>
  <w:style w:type="character" w:customStyle="1" w:styleId="Titre6Car">
    <w:name w:val="Titre 6 Car"/>
    <w:basedOn w:val="Policepardfaut"/>
    <w:uiPriority w:val="9"/>
    <w:semiHidden/>
    <w:rsid w:val="00DB7178"/>
    <w:rPr>
      <w:rFonts w:ascii="Cambria" w:eastAsia="Cambria" w:hAnsi="Cambria" w:cs="Cambria"/>
      <w:i/>
      <w:color w:val="243F61"/>
      <w:sz w:val="20"/>
      <w:szCs w:val="20"/>
      <w:lang w:eastAsia="fr-FR"/>
    </w:rPr>
  </w:style>
  <w:style w:type="character" w:customStyle="1" w:styleId="TitreCar">
    <w:name w:val="Titre Car"/>
    <w:basedOn w:val="Policepardfaut"/>
    <w:uiPriority w:val="10"/>
    <w:rsid w:val="00DB7178"/>
    <w:rPr>
      <w:rFonts w:ascii="Cambria" w:eastAsia="Cambria" w:hAnsi="Cambria" w:cs="Cambria"/>
      <w:color w:val="17365D"/>
      <w:sz w:val="28"/>
      <w:szCs w:val="28"/>
      <w:lang w:eastAsia="fr-FR"/>
    </w:rPr>
  </w:style>
  <w:style w:type="character" w:customStyle="1" w:styleId="Sous-titreCar">
    <w:name w:val="Sous-titre Car"/>
    <w:basedOn w:val="Policepardfaut"/>
    <w:uiPriority w:val="11"/>
    <w:rsid w:val="00DB7178"/>
    <w:rPr>
      <w:rFonts w:ascii="Georgia" w:eastAsia="Georgia" w:hAnsi="Georgia" w:cs="Georgia"/>
      <w:i/>
      <w:color w:val="666666"/>
      <w:sz w:val="48"/>
      <w:szCs w:val="48"/>
      <w:lang w:eastAsia="fr-FR"/>
    </w:rPr>
  </w:style>
  <w:style w:type="paragraph" w:styleId="Commentaire">
    <w:name w:val="annotation text"/>
    <w:basedOn w:val="Normal"/>
    <w:link w:val="CommentaireCar"/>
    <w:uiPriority w:val="99"/>
    <w:semiHidden/>
    <w:unhideWhenUsed/>
    <w:rsid w:val="00DB7178"/>
  </w:style>
  <w:style w:type="character" w:customStyle="1" w:styleId="CommentaireCar">
    <w:name w:val="Commentaire Car"/>
    <w:basedOn w:val="Policepardfaut"/>
    <w:link w:val="Commentaire"/>
    <w:uiPriority w:val="99"/>
    <w:semiHidden/>
    <w:rsid w:val="00DB7178"/>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DB7178"/>
    <w:rPr>
      <w:sz w:val="18"/>
      <w:szCs w:val="18"/>
    </w:rPr>
  </w:style>
  <w:style w:type="character" w:customStyle="1" w:styleId="TextedebullesCar">
    <w:name w:val="Texte de bulles Car"/>
    <w:basedOn w:val="Policepardfaut"/>
    <w:link w:val="Textedebulles"/>
    <w:uiPriority w:val="99"/>
    <w:semiHidden/>
    <w:rsid w:val="00DB7178"/>
    <w:rPr>
      <w:rFonts w:ascii="Times New Roman" w:eastAsia="Times New Roman" w:hAnsi="Times New Roman" w:cs="Times New Roman"/>
      <w:sz w:val="18"/>
      <w:szCs w:val="18"/>
      <w:lang w:eastAsia="fr-FR"/>
    </w:rPr>
  </w:style>
  <w:style w:type="paragraph" w:styleId="En-tte">
    <w:name w:val="header"/>
    <w:basedOn w:val="Normal"/>
    <w:link w:val="En-tteCar"/>
    <w:uiPriority w:val="99"/>
    <w:unhideWhenUsed/>
    <w:rsid w:val="00DB7178"/>
    <w:pPr>
      <w:tabs>
        <w:tab w:val="center" w:pos="4536"/>
        <w:tab w:val="right" w:pos="9072"/>
      </w:tabs>
    </w:pPr>
  </w:style>
  <w:style w:type="character" w:customStyle="1" w:styleId="En-tteCar">
    <w:name w:val="En-tête Car"/>
    <w:basedOn w:val="Policepardfaut"/>
    <w:link w:val="En-tte"/>
    <w:uiPriority w:val="99"/>
    <w:rsid w:val="00DB7178"/>
    <w:rPr>
      <w:rFonts w:ascii="Times New Roman" w:eastAsia="Times New Roman" w:hAnsi="Times New Roman" w:cs="Times New Roman"/>
      <w:sz w:val="20"/>
      <w:szCs w:val="20"/>
      <w:lang w:eastAsia="fr-FR"/>
    </w:rPr>
  </w:style>
  <w:style w:type="paragraph" w:styleId="Pieddepage">
    <w:name w:val="footer"/>
    <w:basedOn w:val="Normal"/>
    <w:link w:val="PieddepageCar"/>
    <w:uiPriority w:val="99"/>
    <w:unhideWhenUsed/>
    <w:rsid w:val="00DB7178"/>
    <w:pPr>
      <w:tabs>
        <w:tab w:val="center" w:pos="4536"/>
        <w:tab w:val="right" w:pos="9072"/>
      </w:tabs>
    </w:pPr>
  </w:style>
  <w:style w:type="character" w:customStyle="1" w:styleId="PieddepageCar">
    <w:name w:val="Pied de page Car"/>
    <w:basedOn w:val="Policepardfaut"/>
    <w:link w:val="Pieddepage"/>
    <w:uiPriority w:val="99"/>
    <w:rsid w:val="00DB7178"/>
    <w:rPr>
      <w:rFonts w:ascii="Times New Roman" w:eastAsia="Times New Roman" w:hAnsi="Times New Roman" w:cs="Times New Roman"/>
      <w:sz w:val="20"/>
      <w:szCs w:val="20"/>
      <w:lang w:eastAsia="fr-FR"/>
    </w:rPr>
  </w:style>
  <w:style w:type="paragraph" w:styleId="Paragraphedeliste">
    <w:name w:val="List Paragraph"/>
    <w:basedOn w:val="Normal"/>
    <w:uiPriority w:val="34"/>
    <w:qFormat/>
    <w:rsid w:val="00DB7178"/>
    <w:pPr>
      <w:ind w:left="720"/>
      <w:contextualSpacing/>
    </w:pPr>
  </w:style>
  <w:style w:type="paragraph" w:styleId="NormalWeb">
    <w:name w:val="Normal (Web)"/>
    <w:basedOn w:val="Normal"/>
    <w:uiPriority w:val="99"/>
    <w:unhideWhenUsed/>
    <w:rsid w:val="00DB7178"/>
    <w:pPr>
      <w:spacing w:before="100" w:beforeAutospacing="1" w:after="100" w:afterAutospacing="1"/>
    </w:pPr>
    <w:rPr>
      <w:sz w:val="24"/>
      <w:szCs w:val="24"/>
    </w:rPr>
  </w:style>
  <w:style w:type="character" w:customStyle="1" w:styleId="ObjetducommentaireCar">
    <w:name w:val="Objet du commentaire Car"/>
    <w:basedOn w:val="CommentaireCar"/>
    <w:link w:val="Objetducommentaire"/>
    <w:uiPriority w:val="99"/>
    <w:semiHidden/>
    <w:rsid w:val="00DB7178"/>
    <w:rPr>
      <w:rFonts w:ascii="Times New Roman" w:eastAsia="Times New Roman" w:hAnsi="Times New Roman" w:cs="Times New Roman"/>
      <w:b/>
      <w:bCs/>
      <w:sz w:val="20"/>
      <w:szCs w:val="20"/>
      <w:lang w:eastAsia="fr-FR"/>
    </w:rPr>
  </w:style>
  <w:style w:type="paragraph" w:styleId="Objetducommentaire">
    <w:name w:val="annotation subject"/>
    <w:basedOn w:val="Commentaire"/>
    <w:next w:val="Commentaire"/>
    <w:link w:val="ObjetducommentaireCar"/>
    <w:uiPriority w:val="99"/>
    <w:semiHidden/>
    <w:unhideWhenUsed/>
    <w:rsid w:val="00DB7178"/>
    <w:rPr>
      <w:b/>
      <w:bCs/>
    </w:rPr>
  </w:style>
  <w:style w:type="paragraph" w:customStyle="1" w:styleId="EFLnormal">
    <w:name w:val="EFLnormal"/>
    <w:basedOn w:val="Normal"/>
    <w:link w:val="EFLnormalCar"/>
    <w:rsid w:val="00DB7178"/>
    <w:pPr>
      <w:autoSpaceDE w:val="0"/>
      <w:autoSpaceDN w:val="0"/>
      <w:spacing w:before="120" w:line="260" w:lineRule="exact"/>
      <w:jc w:val="both"/>
    </w:pPr>
    <w:rPr>
      <w:color w:val="000000"/>
      <w:sz w:val="22"/>
      <w:szCs w:val="22"/>
    </w:rPr>
  </w:style>
  <w:style w:type="character" w:customStyle="1" w:styleId="EFLnormalCar">
    <w:name w:val="EFLnormal Car"/>
    <w:link w:val="EFLnormal"/>
    <w:rsid w:val="00DB7178"/>
    <w:rPr>
      <w:rFonts w:ascii="Times New Roman" w:eastAsia="Times New Roman" w:hAnsi="Times New Roman" w:cs="Times New Roman"/>
      <w:color w:val="000000"/>
      <w:sz w:val="22"/>
      <w:szCs w:val="22"/>
      <w:lang w:eastAsia="fr-FR"/>
    </w:rPr>
  </w:style>
  <w:style w:type="character" w:customStyle="1" w:styleId="EFLmotgras">
    <w:name w:val="EFLmotgras"/>
    <w:rsid w:val="00DB7178"/>
    <w:rPr>
      <w:b/>
    </w:rPr>
  </w:style>
  <w:style w:type="character" w:customStyle="1" w:styleId="EFLindice">
    <w:name w:val="EFLindice"/>
    <w:rsid w:val="00DB7178"/>
    <w:rPr>
      <w:vertAlign w:val="subscript"/>
    </w:rPr>
  </w:style>
  <w:style w:type="character" w:customStyle="1" w:styleId="EFLvariable">
    <w:name w:val="EFLvariable"/>
    <w:basedOn w:val="Policepardfaut"/>
    <w:rsid w:val="00DB7178"/>
    <w:rPr>
      <w:i/>
      <w:iCs/>
      <w:color w:val="0070C0"/>
    </w:rPr>
  </w:style>
  <w:style w:type="character" w:styleId="Lienhypertexte">
    <w:name w:val="Hyperlink"/>
    <w:basedOn w:val="Policepardfaut"/>
    <w:uiPriority w:val="99"/>
    <w:unhideWhenUsed/>
    <w:rsid w:val="00DB7178"/>
    <w:rPr>
      <w:color w:val="0000FF"/>
      <w:u w:val="single"/>
    </w:rPr>
  </w:style>
  <w:style w:type="paragraph" w:styleId="En-ttedetabledesmatires">
    <w:name w:val="TOC Heading"/>
    <w:next w:val="Normal"/>
    <w:uiPriority w:val="39"/>
    <w:unhideWhenUsed/>
    <w:qFormat/>
    <w:rsid w:val="00DB7178"/>
    <w:pPr>
      <w:spacing w:before="480" w:line="276" w:lineRule="auto"/>
    </w:pPr>
    <w:rPr>
      <w:rFonts w:asciiTheme="majorHAnsi" w:eastAsiaTheme="majorEastAsia" w:hAnsiTheme="majorHAnsi" w:cstheme="majorBidi"/>
      <w:bCs/>
      <w:color w:val="2F5496" w:themeColor="accent1" w:themeShade="BF"/>
      <w:sz w:val="28"/>
      <w:szCs w:val="28"/>
    </w:rPr>
  </w:style>
  <w:style w:type="paragraph" w:styleId="TM1">
    <w:name w:val="toc 1"/>
    <w:basedOn w:val="Normal"/>
    <w:next w:val="Normal"/>
    <w:autoRedefine/>
    <w:uiPriority w:val="39"/>
    <w:unhideWhenUsed/>
    <w:rsid w:val="00DB7178"/>
    <w:pPr>
      <w:tabs>
        <w:tab w:val="left" w:pos="410"/>
        <w:tab w:val="right" w:leader="dot" w:pos="9062"/>
      </w:tabs>
      <w:spacing w:before="360" w:after="360"/>
    </w:pPr>
    <w:rPr>
      <w:rFonts w:asciiTheme="minorHAnsi" w:hAnsiTheme="minorHAnsi"/>
      <w:b/>
      <w:bCs/>
      <w:caps/>
      <w:sz w:val="22"/>
      <w:szCs w:val="22"/>
      <w:u w:val="single"/>
    </w:rPr>
  </w:style>
  <w:style w:type="paragraph" w:styleId="TM2">
    <w:name w:val="toc 2"/>
    <w:basedOn w:val="Normal"/>
    <w:next w:val="Normal"/>
    <w:autoRedefine/>
    <w:uiPriority w:val="39"/>
    <w:unhideWhenUsed/>
    <w:rsid w:val="00DB7178"/>
    <w:rPr>
      <w:rFonts w:asciiTheme="minorHAnsi" w:hAnsiTheme="minorHAnsi"/>
      <w:b/>
      <w:bCs/>
      <w:smallCaps/>
      <w:sz w:val="22"/>
      <w:szCs w:val="22"/>
    </w:rPr>
  </w:style>
  <w:style w:type="paragraph" w:styleId="TM3">
    <w:name w:val="toc 3"/>
    <w:basedOn w:val="Normal"/>
    <w:next w:val="Normal"/>
    <w:autoRedefine/>
    <w:uiPriority w:val="39"/>
    <w:unhideWhenUsed/>
    <w:rsid w:val="00DB7178"/>
    <w:rPr>
      <w:rFonts w:asciiTheme="minorHAnsi" w:hAnsiTheme="minorHAnsi"/>
      <w:smallCaps/>
      <w:sz w:val="22"/>
      <w:szCs w:val="22"/>
    </w:rPr>
  </w:style>
  <w:style w:type="character" w:styleId="Mentionnonrsolue">
    <w:name w:val="Unresolved Mention"/>
    <w:basedOn w:val="Policepardfaut"/>
    <w:uiPriority w:val="99"/>
    <w:unhideWhenUsed/>
    <w:rsid w:val="00DB7178"/>
    <w:rPr>
      <w:color w:val="605E5C"/>
      <w:shd w:val="clear" w:color="auto" w:fill="E1DFDD"/>
    </w:rPr>
  </w:style>
  <w:style w:type="paragraph" w:customStyle="1" w:styleId="Style1">
    <w:name w:val="Style1"/>
    <w:qFormat/>
    <w:rsid w:val="00DB7178"/>
    <w:pPr>
      <w:numPr>
        <w:numId w:val="9"/>
      </w:numPr>
      <w:spacing w:before="480" w:after="240"/>
      <w:contextualSpacing/>
    </w:pPr>
    <w:rPr>
      <w:rFonts w:ascii="Montserrat Light" w:eastAsiaTheme="majorEastAsia" w:hAnsi="Montserrat Light" w:cstheme="majorBidi"/>
      <w:color w:val="EB595D"/>
      <w:sz w:val="24"/>
      <w:szCs w:val="24"/>
    </w:rPr>
  </w:style>
  <w:style w:type="paragraph" w:customStyle="1" w:styleId="Style2">
    <w:name w:val="Style2"/>
    <w:qFormat/>
    <w:rsid w:val="00DB7178"/>
    <w:pPr>
      <w:tabs>
        <w:tab w:val="num" w:pos="720"/>
      </w:tabs>
      <w:spacing w:before="480" w:after="240"/>
      <w:ind w:left="720" w:hanging="720"/>
      <w:contextualSpacing/>
    </w:pPr>
    <w:rPr>
      <w:rFonts w:ascii="Montserrat Light" w:eastAsiaTheme="majorEastAsia" w:hAnsi="Montserrat Light" w:cstheme="majorBidi"/>
      <w:color w:val="EB595D"/>
      <w:sz w:val="28"/>
      <w:szCs w:val="36"/>
    </w:rPr>
  </w:style>
  <w:style w:type="paragraph" w:customStyle="1" w:styleId="Style3">
    <w:name w:val="Style3"/>
    <w:basedOn w:val="Paragraphedeliste"/>
    <w:qFormat/>
    <w:rsid w:val="00DB7178"/>
    <w:pPr>
      <w:tabs>
        <w:tab w:val="num" w:pos="720"/>
      </w:tabs>
      <w:ind w:hanging="720"/>
      <w:jc w:val="both"/>
    </w:pPr>
    <w:rPr>
      <w:rFonts w:ascii="Montserrat Light" w:eastAsiaTheme="majorEastAsia" w:hAnsi="Montserrat Light" w:cstheme="majorBidi"/>
      <w:color w:val="EB595D"/>
      <w:sz w:val="22"/>
      <w:szCs w:val="36"/>
    </w:rPr>
  </w:style>
  <w:style w:type="table" w:styleId="Grilledutableau">
    <w:name w:val="Table Grid"/>
    <w:basedOn w:val="TableauNormal"/>
    <w:uiPriority w:val="39"/>
    <w:rsid w:val="00DB7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DB7178"/>
    <w:rPr>
      <w:rFonts w:cs="Gotham"/>
      <w:color w:val="000000"/>
      <w:sz w:val="18"/>
      <w:szCs w:val="18"/>
    </w:rPr>
  </w:style>
  <w:style w:type="character" w:styleId="Marquedecommentaire">
    <w:name w:val="annotation reference"/>
    <w:basedOn w:val="Policepardfaut"/>
    <w:uiPriority w:val="99"/>
    <w:semiHidden/>
    <w:unhideWhenUsed/>
    <w:rsid w:val="00111679"/>
    <w:rPr>
      <w:sz w:val="16"/>
      <w:szCs w:val="16"/>
    </w:rPr>
  </w:style>
  <w:style w:type="paragraph" w:styleId="Rvision">
    <w:name w:val="Revision"/>
    <w:hidden/>
    <w:uiPriority w:val="99"/>
    <w:semiHidden/>
    <w:rsid w:val="00BD6494"/>
  </w:style>
  <w:style w:type="character" w:styleId="Lienhypertextesuivivisit">
    <w:name w:val="FollowedHyperlink"/>
    <w:basedOn w:val="Policepardfaut"/>
    <w:uiPriority w:val="99"/>
    <w:semiHidden/>
    <w:unhideWhenUsed/>
    <w:rsid w:val="00976E17"/>
    <w:rPr>
      <w:color w:val="954F72" w:themeColor="followedHyperlink"/>
      <w:u w:val="single"/>
    </w:r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r.outscale.com/cgucgv/" TargetMode="External"/><Relationship Id="rId5" Type="http://schemas.openxmlformats.org/officeDocument/2006/relationships/settings" Target="settings.xml"/><Relationship Id="rId15" Type="http://schemas.openxmlformats.org/officeDocument/2006/relationships/image" Target="media/image3.jpg"/><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fr.outscale.com/cgucgv/" TargetMode="External"/><Relationship Id="rId14" Type="http://schemas.openxmlformats.org/officeDocument/2006/relationships/image" Target="media/image2.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UBXhGxQo6n2hfYN+mF96SPJmkA==">CgMxLjAikwIKC0FBQUJ4bnJ3VWFvEt0BCgtBQUFCeG5yd1VhbxILQUFBQnhucndVYW8aDQoJdGV4dC9odG1sEgAiDgoKdGV4dC9wbGFpbhIAKhsiFTEwNDAxMDUzMzA0MDQ4MDk5MDA3OSgAOAAwiYWbkbMzOM2Mm5GzM0o6CiRhcHBsaWNhdGlvbi92bmQuZ29vZ2xlLWFwcHMuZG9jcy5tZHMaEsLX2uQBDBIKCgYKABAGGAAQAVoMZ3J5eWQzbHQ5azJpcgIgAHgAggEUc3VnZ2VzdC5nYm9yMnY0Nml0YWSaAQYIABAAGACwAQC4AQDIAQAYiYWbkbMzIM2Mm5GzMzAAQhRzdWdnZXN0Lmdib3IydjQ2aXRhZCKNAgoLQUFBQnlaTWREUkkS1wEKC0FBQUJ5Wk1kRFJJEgtBQUFCeVpNZERSSRoNCgl0ZXh0L2h0bWwSACIOCgp0ZXh0L3BsYWluEgAqGyIVMTAwNTM1NjY2NDI3MDE1MjA4MjMwKAA4ADD25LznuTM4/+q857kzSjQKJGFwcGxpY2F0aW9uL3ZuZC5nb29nbGUtYXBwcy5kb2NzLm1kcxoMwtfa5AEGIgQIBhABWgx1emZtOHd5a2FrcTNyAiAAeACCARRzdWdnZXN0LjZnaGczaWMydnZqaZoBBggAEAAYALABALgBAMgBABj25LznuTMg/+q857kzMABCFHN1Z2dlc3QuNmdoZzNpYzJ2dmppIq8CCgtBQUFCeW5jTDVlZxL5AQoLQUFBQnluY0w1ZWcSC0FBQUJ5bmNMNWVnGg0KCXRleHQvaHRtbBIAIg4KCnRleHQvcGxhaW4SACobIhUxMDQwMTA1MzMwNDA0ODA5OTAwNzkoADgAMN3jzJG8Mzi57syRvDNKVgokYXBwbGljYXRpb24vdm5kLmdvb2dsZS1hcHBzLmRvY3MubWRzGi7C19rkASgKJgoQCgplbiB2aWd1ZXVyEAEYABIQCgphcHBsaWNhYmxlEAEYABgBWgxsM3g3czFrZ242aTFyAiAAeACCARRzdWdnZXN0LmFqd3FraHphZGF2cpoBBggAEAAYALABALgBAMgBABjd48yRvDMgue7MkbwzMABCFHN1Z2dlc3QuYWp3cWtoemFkYXZyIqUCCgtBQUFCME5DT3MwcxLxAQoLQUFBQjBOQ09zMHMSC0FBQUIwTkNPczBzGg0KCXRleHQvaHRtbBIAIg4KCnRleHQvcGxhaW4SACobIhUxMDQwMTA1MzMwNDA0ODA5OTAwNzkoADgAMMCbw4nFMziXoMOJxTNKVwokYXBwbGljYXRpb24vdm5kLmdvb2dsZS1hcHBzLmRvY3MubWRzGi/C19rkASkSJwojCh1kZSByZW1wbGlyIGNldHRlIGzigJlBbm5leGUgQxABGAAQAVoMa3JkNm5ncnUxajlpcgIgAHgAggEUc3VnZ2VzdC4yc25oOWt2MHo5MXGaAQYIABAAGAAYwJvDicUzIJegw4nFM0IUc3VnZ2VzdC4yc25oOWt2MHo5MXEitwIKC0FBQUJ4bnJ3VVlZEoECCgtBQUFCeG5yd1VZWRILQUFBQnhucndVWVkaDQoJdGV4dC9odG1sEgAiDgoKdGV4dC9wbGFpbhIAKhsiFTEwNDAxMDUzMzA0MDQ4MDk5MDA3OSgAOAAwwMT8j7MzOOek/Y+zM0peCiRhcHBsaWNhdGlvbi92bmQuZ29vZ2xlLWFwcHMuZG9jcy5tZHMaNsLX2uQBMAouCg4KCE91dHNjYWxlEAEYABIaChR0ZWNobmlxdWUgZHUgU2VydmljZRABGAAYAVoMNWF4bGYwamkwMmFkcgIgAHgAggEUc3VnZ2VzdC4xdG15dzF2cjY3YW+aAQYIABAAGACwAQC4AQDIAQAYwMT8j7MzIOek/Y+zMzAAQhRzdWdnZXN0LjF0bXl3MXZyNjdhbzIPaWQub3d3NGMxNHN2Z2RtMg9pZC5kZHlwNnVocjR0ZnUyDmgub2ppNWZrNWRpcG8xMg5oLmhtOHAwZjlrZ24zNjIPaWQubG5mbzA3MjZhenV5Mg9pZC53Z2trYzNxdGFqZmw4AGomChRzdWdnZXN0Lmdib3IydjQ2aXRhZBIOQ2xlbWVuY2UgQmVqYXRqJgoUc3VnZ2VzdC40bXRveXh3dnVqbm8SDkNsZW1lbmNlIEJlamF0aiYKFHN1Z2dlc3QuZXA0dWFoMWR0Z3dzEg5DbGVtZW5jZSBCZWphdGomChRzdWdnZXN0LjJ0bGxwa3k5M3VuZxIOQ2xlbWVuY2UgQmVqYXRqJgoUc3VnZ2VzdC54N3NhczJrOThrdTkSDkNsZW1lbmNlIEJlamF0aiYKFHN1Z2dlc3QuY2dsdTh2bGEzYWhnEg5DbGVtZW5jZSBCZWphdGomChRzdWdnZXN0Lmg3a2ptZnVicGlicRIOQ2xlbWVuY2UgQmVqYXRqJgoUc3VnZ2VzdC5pZTBqYTVjZzgxZ3kSDkNsZW1lbmNlIEJlamF0aiYKFHN1Z2dlc3QuOTB4eWxydDFza25oEg5DbGVtZW5jZSBCZWphdGomChRzdWdnZXN0LnExZHEyZGdnNGFoYxIOUm91a2lhIE1vaGFtZWRqJQoTc3VnZ2VzdC5tNWlsNGFrdWtmdRIOQ2xlbWVuY2UgQmVqYXRqJgoUc3VnZ2VzdC45YjJmMTgxMHBzbTgSDkNsZW1lbmNlIEJlamF0aiYKFHN1Z2dlc3QuZjBhaDJ4b3lrNWd4Eg5DbGVtZW5jZSBCZWphdGomChRzdWdnZXN0LnVzMmhpMzc4N3ZsYRIOUm91a2lhIE1vaGFtZWRqJgoUc3VnZ2VzdC51M2ZnODdvejdscG8SDkNsZW1lbmNlIEJlamF0aiYKFHN1Z2dlc3QuZ3FpMTZmcXk4MHBrEg5DbGVtZW5jZSBCZWphdGomChRzdWdnZXN0Lm80NG01M2c5dm1mZxIOUm91a2lhIE1vaGFtZWRqJQoTc3VnZ2VzdC5kY2o3aWZhNWJ6bBIOUm91a2lhIE1vaGFtZWRqJgoUc3VnZ2VzdC40ZTlpbWV4dzVucHoSDlJvdWtpYSBNb2hhbWVkaiYKFHN1Z2dlc3QuczVjbnhwMW9iaGEyEg5DbGVtZW5jZSBCZWphdGomChRzdWdnZXN0Lndhd3N5cnozamZudhIOUm91a2lhIE1vaGFtZWRqJgoUc3VnZ2VzdC5keHBxNWhhbXViYngSDkNsZW1lbmNlIEJlamF0aiYKFHN1Z2dlc3QuOG45ZXF0ZDByczV4Eg5Sb3VraWEgTW9oYW1lZGomChRzdWdnZXN0LmQ3eHM5emp2cGg1aRIOQ2xlbWVuY2UgQmVqYXRqJgoUc3VnZ2VzdC5xcGZoYXBhN2hrZnkSDlJvdWtpYSBNb2hhbWVkaiYKFHN1Z2dlc3QuZGVoajZudjd5NDFmEg5DbGVtZW5jZSBCZWphdGomChRzdWdnZXN0Lnd4bXh5bmFzaGlveRIOQ2xlbWVuY2UgQmVqYXRqJgoUc3VnZ2VzdC5lYTJ4MXBiY2o4dTcSDlJvdWtpYSBNb2hhbWVkaiYKFHN1Z2dlc3Qubm1rc2V6NWtka3RvEg5Sb3VraWEgTW9oYW1lZGomChRzdWdnZXN0Lnl6ZmRhMnJrcGp0dhIOUm91a2lhIE1vaGFtZWRqJgoUc3VnZ2VzdC4xd3pvcTNubWZtZWoSDkNsZW1lbmNlIEJlamF0aiYKFHN1Z2dlc3QuemFsaDRna3VpMG56Eg5DbGVtZW5jZSBCZWphdGomChRzdWdnZXN0Lmg2Y2RoZXdzMXo1ZRIOQ2xlbWVuY2UgQmVqYXRqJQoTc3VnZ2VzdC4xaWMxNWJ2MjhnbRIOQ2xlbWVuY2UgQmVqYXRqJgoUc3VnZ2VzdC41ZW5oY2FvcGx3M2ISDlJvdWtpYSBNb2hhbWVkaiYKFHN1Z2dlc3QuNWpjM2thZ3hrM29zEg5Sb3VraWEgTW9oYW1lZGomChRzdWdnZXN0Lmp0Zml1YTNvcDlmehIOQ2xlbWVuY2UgQmVqYXRqJgoUc3VnZ2VzdC5sOXI1cDIyb3ExM2kSDlJvdWtpYSBNb2hhbWVkaiYKFHN1Z2dlc3QuYjF4a2QybnAycncwEg5DbGVtZW5jZSBCZWphdGomChRzdWdnZXN0LnB4Ymc4bGk2MmxpMxIOQ2xlbWVuY2UgQmVqYXRqJgoUc3VnZ2VzdC44MXJ0YXJsa25jeHgSDkNsZW1lbmNlIEJlamF0aiYKFHN1Z2dlc3QuNmdoZzNpYzJ2dmppEg5Sb3VraWEgTW9oYW1lZGomChRzdWdnZXN0LjNkODg5emN0aXZlYxIOUm91a2lhIE1vaGFtZWRqJgoUc3VnZ2VzdC40NW81dWR1OW5vMDISDlJvdWtpYSBNb2hhbWVkaiYKFHN1Z2dlc3QuY28yenlrNG1oZzI1Eg5Sb3VraWEgTW9oYW1lZGomChRzdWdnZXN0Ljlxd2NjbzhqNGFiahIOUm91a2lhIE1vaGFtZWRqJgoUc3VnZ2VzdC54d2lsZ2hmYjVhMnUSDkNsZW1lbmNlIEJlamF0aiYKFHN1Z2dlc3QuY2xscGZvcGUxd3pyEg5Sb3VraWEgTW9oYW1lZGomChRzdWdnZXN0LmYyaDBkYXdqM2g5dBIOQ2xlbWVuY2UgQmVqYXRqJgoUc3VnZ2VzdC5tZ20wdjJydWlwcjcSDkNsZW1lbmNlIEJlamF0aiYKFHN1Z2dlc3QuYXFxdWFzZ25vcjd2Eg5Sb3VraWEgTW9oYW1lZGomChRzdWdnZXN0LnZmZHJxaGM2bjc0YhIOUm91a2lhIE1vaGFtZWRqJgoUc3VnZ2VzdC5lcWdyOTV2cjA0OHESDlJvdWtpYSBNb2hhbWVkaiYKFHN1Z2dlc3QuNmZjc2ZleXE4eHJvEg5DbGVtZW5jZSBCZWphdGomChRzdWdnZXN0LnJzbWY3cTRnc2syMhIOQ2xlbWVuY2UgQmVqYXRqJgoUc3VnZ2VzdC56Ym50NGozamxiY2oSDkNsZW1lbmNlIEJlamF0aiYKFHN1Z2dlc3QueWptcDd5Zmtpb2JsEg5Sb3VraWEgTW9oYW1lZGomChRzdWdnZXN0LnZrNXBlbGM5dW5jdxIOQ2xlbWVuY2UgQmVqYXRqJgoUc3VnZ2VzdC56aGdoNHQ5cHViNmoSDkNsZW1lbmNlIEJlamF0aiYKFHN1Z2dlc3QuYWM1MjVrZTNsejYyEg5Sb3VraWEgTW9oYW1lZGomChRzdWdnZXN0LnMzMXB3Y3Flb3Q2YhIOQ2xlbWVuY2UgQmVqYXRqJgoUc3VnZ2VzdC5ueDNlcmhhcnFidGcSDlJvdWtpYSBNb2hhbWVkaiYKFHN1Z2dlc3QuaXV6Znd3eG5kY3huEg5Sb3VraWEgTW9oYW1lZGomChRzdWdnZXN0Ljc5bHhyMmFvZno2NRIOQ2xlbWVuY2UgQmVqYXRqJgoUc3VnZ2VzdC55NmsxNnpvMzZ3OGISDkNsZW1lbmNlIEJlamF0aiYKFHN1Z2dlc3QueTE4MWxlcWZtNzZjEg5Sb3VraWEgTW9oYW1lZGomChRzdWdnZXN0Lm1wcHphYnE5cTdiZxIOQ2xlbWVuY2UgQmVqYXRqJgoUc3VnZ2VzdC5maGUxMzh4bmxnZzMSDlJvdWtpYSBNb2hhbWVkaiYKFHN1Z2dlc3QuMW4xNGxmZzE0ZGo1Eg5DbGVtZW5jZSBCZWphdGomChRzdWdnZXN0Lm84MnJreWJyY2c3cBIOUm91a2lhIE1vaGFtZWRqJgoUc3VnZ2VzdC5kZzVtenhxbTJicWkSDlJvdWtpYSBNb2hhbWVkaiYKFHN1Z2dlc3Qud25hbng2NWNodDhzEg5DbGVtZW5jZSBCZWphdGomChRzdWdnZXN0LjcwbHQybTh1ZmV6YxIOQ2xlbWVuY2UgQmVqYXRqJgoUc3VnZ2VzdC5rcWh6NnB1Yjg1Z3MSDlJvdWtpYSBNb2hhbWVkaiUKE3N1Z2dlc3Quamp3b3R4cmM3YjUSDlJvdWtpYSBNb2hhbWVkaiYKFHN1Z2dlc3QueXB0aGpwOHZydWFqEg5DbGVtZW5jZSBCZWphdGomChRzdWdnZXN0LnNhbWNqaWdrMXdvZxIOUm91a2lhIE1vaGFtZWRqJgoUc3VnZ2VzdC52aGNhMDdnMXZrZXISDlJvdWtpYSBNb2hhbWVkaiYKFHN1Z2dlc3Qud3V6czVhNmJtdG41Eg5Sb3VraWEgTW9oYW1lZGomChRzdWdnZXN0LnRoYm96dG9neHVkZhIOQ2xlbWVuY2UgQmVqYXRqJgoUc3VnZ2VzdC42NjY0cGJocGQxNHMSDlJvdWtpYSBNb2hhbWVkaiYKFHN1Z2dlc3QuZnVrZzlndTZxdXRzEg5DbGVtZW5jZSBCZWphdGomChRzdWdnZXN0Ljl5ZXNnZnRmd3FlcRIOUm91a2lhIE1vaGFtZWRqJgoUc3VnZ2VzdC5lZjl2dm44cDR1bG0SDlJvdWtpYSBNb2hhbWVkaiYKFHN1Z2dlc3QudW9jM21nbHJlY2l1Eg5DbGVtZW5jZSBCZWphdGomChRzdWdnZXN0LmdyNm94cndjamxoehIOUm91a2lhIE1vaGFtZWRqJgoUc3VnZ2VzdC5zbHMybjJhOGJjengSDlJvdWtpYSBNb2hhbWVkaiYKFHN1Z2dlc3QuODFnMjlkaHUyMTd1Eg5DbGVtZW5jZSBCZWphdGomChRzdWdnZXN0LmpkZWhmZ2NhNzRxZxIOUm91a2lhIE1vaGFtZWRqJgoUc3VnZ2VzdC44OHhwYWRxNWRsa2wSDkNsZW1lbmNlIEJlamF0aiYKFHN1Z2dlc3QucTh5aGR0NTZjMTZ6Eg5DbGVtZW5jZSBCZWphdGomChRzdWdnZXN0LmVudW4zZGkxOWZ2ZRIOQ2xlbWVuY2UgQmVqYXRqJgoUc3VnZ2VzdC5wZHR3eHZocTZmbmgSDlJvdWtpYSBNb2hhbWVkaiYKFHN1Z2dlc3QubWo4MnJxbjJocWc2Eg5Sb3VraWEgTW9oYW1lZGomChRzdWdnZXN0LnNpNm9ibXg2YjUzcBIOQ2xlbWVuY2UgQmVqYXRqJgoUc3VnZ2VzdC5xcWNsYnZvbzZ6NWsSDlJvdWtpYSBNb2hhbWVkaiYKFHN1Z2dlc3QucnRmdmI3bDB6NHFvEg5Sb3VraWEgTW9oYW1lZGomChRzdWdnZXN0Lmc2b2s0MWlzYnI0dRIOUm91a2lhIE1vaGFtZWRqJgoUc3VnZ2VzdC56OWtsbmxmN3FraGgSDlJvdWtpYSBNb2hhbWVkaiYKFHN1Z2dlc3QuZ3RwaHB5eGlyN2lvEg5Sb3VraWEgTW9oYW1lZGomChRzdWdnZXN0LmVvbnZqZWY1bzltdRIOQ2xlbWVuY2UgQmVqYXRqJgoUc3VnZ2VzdC55cXgyZTlkemp6ZGQSDlJvdWtpYSBNb2hhbWVkaiYKFHN1Z2dlc3QuN2Qwdnh6YzB4MW5uEg5Sb3VraWEgTW9oYW1lZGomChRzdWdnZXN0LmhjaXR0cGMycmxvchIOQ2xlbWVuY2UgQmVqYXRqJgoUc3VnZ2VzdC5ueDhzcXZscWtmZmUSDkNsZW1lbmNlIEJlamF0aiYKFHN1Z2dlc3QudWc3dG1oc29lc2x1Eg5DbGVtZW5jZSBCZWphdGomChRzdWdnZXN0LjZkajNpeGwwaDAzNhIOUm91a2lhIE1vaGFtZWRqJgoUc3VnZ2VzdC4xMWd6N3QycGFtYTISDkNsZW1lbmNlIEJlamF0aiYKFHN1Z2dlc3QuOGpiZms5djJ0ZnMyEg5Sb3VraWEgTW9oYW1lZGomChRzdWdnZXN0Lm5naTJsYXJ6emxtZBIOQ2xlbWVuY2UgQmVqYXRqJgoUc3VnZ2VzdC5zOGtpcXg3bXJhYm8SDkNsZW1lbmNlIEJlamF0aiYKFHN1Z2dlc3QuZ3lrNHdtejR3aXU2Eg5DbGVtZW5jZSBCZWphdGolChNzdWdnZXN0LmtpdHlpcGV6dnE1Eg5DbGVtZW5jZSBCZWphdGomChRzdWdnZXN0LjM0MjY3a251bDVmYhIOQ2xlbWVuY2UgQmVqYXRqJgoUc3VnZ2VzdC5sNzN4bXc0OXZsaGwSDkNsZW1lbmNlIEJlamF0aiYKFHN1Z2dlc3QuNThhaXMzcGRneXgyEg5DbGVtZW5jZSBCZWphdGomChRzdWdnZXN0LmNsOWJjcXphY2V5bRIOUm91a2lhIE1vaGFtZWRqJgoUc3VnZ2VzdC54djJrcThjeTczNXESDkNsZW1lbmNlIEJlamF0aiYKFHN1Z2dlc3QubTlsZmpvdG5jaGwzEg5DbGVtZW5jZSBCZWphdGomChRzdWdnZXN0LnVzOWRxdDZ0M2o0ZxIOQ2xlbWVuY2UgQmVqYXRqJgoUc3VnZ2VzdC40bGxqaGR5OGNqbjgSDkNsZW1lbmNlIEJlamF0aiYKFHN1Z2dlc3QueGtwYmx3MXppOWJmEg5DbGVtZW5jZSBCZWphdGomChRzdWdnZXN0LmN3cHJ0cHg1NW9tMxIOQ2xlbWVuY2UgQmVqYXRqJQoTc3VnZ2VzdC5meTNkNzZobHFxeRIOQ2xlbWVuY2UgQmVqYXRqJgoUc3VnZ2VzdC5tYW01dTNpMHJ5eDESDkNsZW1lbmNlIEJlamF0aiYKFHN1Z2dlc3Qua3Q1cmVmc2Y1cG0xEg5DbGVtZW5jZSBCZWphdGomChRzdWdnZXN0LjNtMjVzZTlnZWkyNxIOQ2xlbWVuY2UgQmVqYXRqJgoUc3VnZ2VzdC5jc3lwMmo4bThoeWMSDkNsZW1lbmNlIEJlamF0aiYKFHN1Z2dlc3QudGJ1cjJ6ZXl4d3A3Eg5DbGVtZW5jZSBCZWphdGomChRzdWdnZXN0LmN0N3RxcTNuczRuMhIOUm91a2lhIE1vaGFtZWRqJgoUc3VnZ2VzdC5handxa2h6YWRhdnISDkNsZW1lbmNlIEJlamF0aiYKFHN1Z2dlc3QuM2c4YXA5dDNybG9vEg5DbGVtZW5jZSBCZWphdGomChRzdWdnZXN0LnE1ZHExY3FxaDhqehIOQ2xlbWVuY2UgQmVqYXRqJgoUc3VnZ2VzdC44bnZpNnNxb2F5dXISDlJvdWtpYSBNb2hhbWVkaiYKFHN1Z2dlc3QuNWtyenZlajVzZDk4Eg5DbGVtZW5jZSBCZWphdGomChRzdWdnZXN0Ljd1OWkzdGR5ZHAwchIOQ2xlbWVuY2UgQmVqYXRqJgoUc3VnZ2VzdC52azg5MXl4bHhiaWcSDkNsZW1lbmNlIEJlamF0aiYKFHN1Z2dlc3Quc3lqem05YnEwaTVzEg5DbGVtZW5jZSBCZWphdGomChRzdWdnZXN0LmptbjVueHdqc3g3ZRIOQ2xlbWVuY2UgQmVqYXRqJgoUc3VnZ2VzdC5pdGk1d3B3emphbGYSDkNsZW1lbmNlIEJlamF0aiYKFHN1Z2dlc3QuYXpxMmk0aXMzZGdtEg5DbGVtZW5jZSBCZWphdGomChRzdWdnZXN0Lm02MmJzcW55bzI5MxIOUm91a2lhIE1vaGFtZWRqJgoUc3VnZ2VzdC5sY2l6Ym9weWI2dWsSDkNsZW1lbmNlIEJlamF0aiYKFHN1Z2dlc3QuZ3Bma3Z2OTRwb2F4Eg5DbGVtZW5jZSBCZWphdGomChRzdWdnZXN0LnVzYXYxcGRocWdjcRIOUm91a2lhIE1vaGFtZWRqJgoUc3VnZ2VzdC4zYXJqbno4Y2R4YWwSDkNsZW1lbmNlIEJlamF0aiUKE3N1Z2dlc3QuZXpsYnNzeG81MjgSDlJvdWtpYSBNb2hhbWVkaiUKE3N1Z2dlc3Qua2lsZGFva3hpZnkSDkNsZW1lbmNlIEJlamF0aiYKFHN1Z2dlc3QuNnBleng4dDFsazN4Eg5Sb3VraWEgTW9oYW1lZGomChRzdWdnZXN0LmJ1ZTNvbW1waDE2NBIOQ2xlbWVuY2UgQmVqYXRqJgoUc3VnZ2VzdC5jOXBlbnd0YTVjaXISDkNsZW1lbmNlIEJlamF0aiYKFHN1Z2dlc3QucTJ4d3lwcmFkMTc5Eg5DbGVtZW5jZSBCZWphdGomChRzdWdnZXN0LjJzbmg5a3YwejkxcRIOQ2xlbWVuY2UgQmVqYXRqJQoTc3VnZ2VzdC4yM2kwbjgwa2s2ZBIOQ2xlbWVuY2UgQmVqYXRqJgoUc3VnZ2VzdC5zdTAxMHMxdHJsbGgSDlJvdWtpYSBNb2hhbWVkaiYKFHN1Z2dlc3QubHhic3E5c205YjFtEg5DbGVtZW5jZSBCZWphdGomChRzdWdnZXN0LmE1cW52MG5taXUwNRIOUm91a2lhIE1vaGFtZWRqJgoUc3VnZ2VzdC4xdG15dzF2cjY3YW8SDkNsZW1lbmNlIEJlamF0aiYKFHN1Z2dlc3QuYTF2bnRkbWUydjJ6Eg5Sb3VraWEgTW9oYW1lZGomChRzdWdnZXN0LjRtajVya2pqano2chIOQ2xlbWVuY2UgQmVqYXRqJQoTc3VnZ2VzdC5jdmF1am15ejBrNxIOUm91a2lhIE1vaGFtZWRqJgoUc3VnZ2VzdC50a3l0ZDkzeXRrcHUSDkNsZW1lbmNlIEJlamF0aiYKFHN1Z2dlc3Qua2dnYnI1eGhsbmVrEg5DbGVtZW5jZSBCZWphdGomChRzdWdnZXN0Lnc2djNneWgxYW1iZhIOQ2xlbWVuY2UgQmVqYXRqJQoTc3VnZ2VzdC5wNWJuN3MyZThnYRIOQ2xlbWVuY2UgQmVqYXRqJgoUc3VnZ2VzdC5lcW56Z3U4MG8zbnMSDkNsZW1lbmNlIEJlamF0aiYKFHN1Z2dlc3QuOTNpcDBnOHY5MnpwEg5DbGVtZW5jZSBCZWphdGomChRzdWdnZXN0Lmc0cG93b3k2MG9hZBIOQ2xlbWVuY2UgQmVqYXRqJgoUc3VnZ2VzdC52czhyaWliZWNjYWQSDkNsZW1lbmNlIEJlamF0aiYKFHN1Z2dlc3QuNDh6a3RvbXB1c2drEg5DbGVtZW5jZSBCZWphdGomChRzdWdnZXN0LmxzYWVoYm13MDFyMRIOQ2xlbWVuY2UgQmVqYXRqJgoUc3VnZ2VzdC55a2t2ZjdrZ3p6cWYSDkNsZW1lbmNlIEJlamF0aiYKFHN1Z2dlc3QucGl5dGZ4c2UzZm05Eg5DbGVtZW5jZSBCZWphdGomChRzdWdnZXN0LjFyNmxpaHY5ZHZ3chIOUm91a2lhIE1vaGFtZWRqJgoUc3VnZ2VzdC5sZGJoOGs2bzZqb2ISDkNsZW1lbmNlIEJlamF0aiYKFHN1Z2dlc3QuaTNwb3M0Mnhza3hoEg5Sb3VraWEgTW9oYW1lZGomChRzdWdnZXN0LnhxNWp6bXl3YmFtYxIOUm91a2lhIE1vaGFtZWRqJgoUc3VnZ2VzdC41ZTA3dXExbnplNHkSDkNsZW1lbmNlIEJlamF0aiYKFHN1Z2dlc3QubXhyOGpscXJxNTNvEg5Sb3VraWEgTW9oYW1lZGomChRzdWdnZXN0Lm9xam41dGJhOHY4NhIOQ2xlbWVuY2UgQmVqYXRqJgoUc3VnZ2VzdC5oZWN2dWNqNXZtemsSDlJvdWtpYSBNb2hhbWVkaiYKFHN1Z2dlc3QuMWl0ZXdlODhyazJ0Eg5DbGVtZW5jZSBCZWphdGolChNzdWdnZXN0LmV3NjByOGRvc3hwEg5Sb3VraWEgTW9oYW1lZGolChNzdWdnZXN0LjVyemUzenR6dzE0Eg5Sb3VraWEgTW9oYW1lZGomChRzdWdnZXN0LndmMXBrajZubTZtYxIOUm91a2lhIE1vaGFtZWRqJgoUc3VnZ2VzdC41YmFidGdwYm1sbW4SDkNsZW1lbmNlIEJlamF0aiYKFHN1Z2dlc3QuejN6cjBnbTJlam9kEg5DbGVtZW5jZSBCZWphdHIhMU1EX2p3NXNiQklRM2dxbC11aURCZG5mWnVCbThYcGRm</go:docsCustomData>
</go:gDocsCustomXmlDataStorage>
</file>

<file path=customXml/itemProps1.xml><?xml version="1.0" encoding="utf-8"?>
<ds:datastoreItem xmlns:ds="http://schemas.openxmlformats.org/officeDocument/2006/customXml" ds:itemID="{4B6B9355-3BAC-C743-BFD0-BE2853D9A38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3089</Words>
  <Characters>16995</Characters>
  <Application>Microsoft Office Word</Application>
  <DocSecurity>0</DocSecurity>
  <Lines>141</Lines>
  <Paragraphs>40</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20044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mathilde.audoual</cp:lastModifiedBy>
  <cp:revision>18</cp:revision>
  <dcterms:created xsi:type="dcterms:W3CDTF">2026-04-21T14:55:00Z</dcterms:created>
  <dcterms:modified xsi:type="dcterms:W3CDTF">2026-05-06T08:53:00Z</dcterms:modified>
  <cp:category/>
</cp:coreProperties>
</file>